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仿宋" w:hAnsi="仿宋" w:eastAsia="仿宋" w:cs="宋体"/>
          <w:b/>
          <w:bCs/>
          <w:color w:val="000000"/>
          <w:kern w:val="0"/>
          <w:szCs w:val="21"/>
        </w:rPr>
      </w:pPr>
    </w:p>
    <w:tbl>
      <w:tblPr>
        <w:tblStyle w:val="13"/>
        <w:tblW w:w="5459"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1098"/>
        <w:gridCol w:w="1417"/>
        <w:gridCol w:w="1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right"/>
        </w:trPr>
        <w:tc>
          <w:tcPr>
            <w:tcW w:w="5459" w:type="dxa"/>
            <w:gridSpan w:val="4"/>
            <w:vAlign w:val="center"/>
          </w:tcPr>
          <w:p>
            <w:pPr>
              <w:spacing w:line="56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培养方案制订和审核人员（二级学院盖章确认）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1134" w:type="dxa"/>
            <w:vAlign w:val="center"/>
          </w:tcPr>
          <w:p>
            <w:pPr>
              <w:spacing w:line="56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执笔人</w:t>
            </w:r>
          </w:p>
        </w:tc>
        <w:tc>
          <w:tcPr>
            <w:tcW w:w="1098" w:type="dxa"/>
            <w:vAlign w:val="center"/>
          </w:tcPr>
          <w:p>
            <w:pPr>
              <w:spacing w:line="56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企业专家</w:t>
            </w:r>
          </w:p>
        </w:tc>
        <w:tc>
          <w:tcPr>
            <w:tcW w:w="1417" w:type="dxa"/>
            <w:vAlign w:val="center"/>
          </w:tcPr>
          <w:p>
            <w:pPr>
              <w:spacing w:line="56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专业带头人</w:t>
            </w:r>
          </w:p>
        </w:tc>
        <w:tc>
          <w:tcPr>
            <w:tcW w:w="1810" w:type="dxa"/>
            <w:vAlign w:val="center"/>
          </w:tcPr>
          <w:p>
            <w:pPr>
              <w:spacing w:line="56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二级学院负责人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right"/>
        </w:trPr>
        <w:tc>
          <w:tcPr>
            <w:tcW w:w="1134" w:type="dxa"/>
            <w:vAlign w:val="center"/>
          </w:tcPr>
          <w:p>
            <w:pPr>
              <w:spacing w:line="560" w:lineRule="exact"/>
              <w:jc w:val="center"/>
              <w:rPr>
                <w:rFonts w:ascii="仿宋" w:hAnsi="仿宋" w:eastAsia="仿宋" w:cs="宋体"/>
                <w:b/>
                <w:bCs/>
                <w:color w:val="000000"/>
                <w:kern w:val="0"/>
                <w:sz w:val="28"/>
                <w:szCs w:val="28"/>
              </w:rPr>
            </w:pPr>
            <w:r>
              <w:rPr>
                <w:rFonts w:hint="eastAsia" w:ascii="仿宋" w:hAnsi="仿宋" w:eastAsia="仿宋" w:cs="宋体"/>
                <w:b/>
                <w:bCs/>
                <w:color w:val="000000"/>
                <w:kern w:val="0"/>
                <w:sz w:val="28"/>
                <w:szCs w:val="28"/>
              </w:rPr>
              <w:t>吴芳</w:t>
            </w:r>
          </w:p>
        </w:tc>
        <w:tc>
          <w:tcPr>
            <w:tcW w:w="1098" w:type="dxa"/>
            <w:vAlign w:val="center"/>
          </w:tcPr>
          <w:p>
            <w:pPr>
              <w:spacing w:line="560" w:lineRule="exact"/>
              <w:jc w:val="center"/>
              <w:rPr>
                <w:rFonts w:ascii="仿宋" w:hAnsi="仿宋" w:eastAsia="仿宋" w:cs="宋体"/>
                <w:b/>
                <w:bCs/>
                <w:color w:val="000000"/>
                <w:kern w:val="0"/>
                <w:sz w:val="28"/>
                <w:szCs w:val="28"/>
              </w:rPr>
            </w:pPr>
            <w:r>
              <w:rPr>
                <w:rFonts w:hint="eastAsia" w:ascii="仿宋" w:hAnsi="仿宋" w:eastAsia="仿宋" w:cs="宋体"/>
                <w:b/>
                <w:bCs/>
                <w:color w:val="000000"/>
                <w:kern w:val="0"/>
                <w:sz w:val="28"/>
                <w:szCs w:val="28"/>
              </w:rPr>
              <w:t>邵琦</w:t>
            </w:r>
          </w:p>
        </w:tc>
        <w:tc>
          <w:tcPr>
            <w:tcW w:w="1417" w:type="dxa"/>
            <w:vAlign w:val="center"/>
          </w:tcPr>
          <w:p>
            <w:pPr>
              <w:spacing w:line="560" w:lineRule="exact"/>
              <w:jc w:val="center"/>
              <w:rPr>
                <w:rFonts w:ascii="仿宋" w:hAnsi="仿宋" w:eastAsia="仿宋" w:cs="宋体"/>
                <w:b/>
                <w:bCs/>
                <w:color w:val="000000"/>
                <w:kern w:val="0"/>
                <w:sz w:val="28"/>
                <w:szCs w:val="28"/>
              </w:rPr>
            </w:pPr>
            <w:r>
              <w:rPr>
                <w:rFonts w:hint="eastAsia" w:ascii="仿宋" w:hAnsi="仿宋" w:eastAsia="仿宋" w:cs="宋体"/>
                <w:b/>
                <w:bCs/>
                <w:color w:val="000000"/>
                <w:kern w:val="0"/>
                <w:sz w:val="28"/>
                <w:szCs w:val="28"/>
              </w:rPr>
              <w:t>李向东</w:t>
            </w:r>
          </w:p>
        </w:tc>
        <w:tc>
          <w:tcPr>
            <w:tcW w:w="1810" w:type="dxa"/>
            <w:vAlign w:val="center"/>
          </w:tcPr>
          <w:p>
            <w:pPr>
              <w:spacing w:line="560" w:lineRule="exact"/>
              <w:jc w:val="center"/>
              <w:rPr>
                <w:rFonts w:ascii="仿宋" w:hAnsi="仿宋" w:eastAsia="仿宋" w:cs="宋体"/>
                <w:b/>
                <w:bCs/>
                <w:color w:val="000000"/>
                <w:kern w:val="0"/>
                <w:sz w:val="28"/>
                <w:szCs w:val="28"/>
              </w:rPr>
            </w:pPr>
            <w:r>
              <w:rPr>
                <w:rFonts w:hint="eastAsia" w:ascii="仿宋" w:hAnsi="仿宋" w:eastAsia="仿宋" w:cs="宋体"/>
                <w:b/>
                <w:bCs/>
                <w:color w:val="000000"/>
                <w:kern w:val="0"/>
                <w:sz w:val="28"/>
                <w:szCs w:val="28"/>
              </w:rPr>
              <w:t>吴辉煌</w:t>
            </w:r>
          </w:p>
        </w:tc>
      </w:tr>
    </w:tbl>
    <w:p>
      <w:pPr>
        <w:topLinePunct/>
        <w:spacing w:before="312" w:beforeLines="100" w:after="312" w:afterLines="100" w:line="400" w:lineRule="exact"/>
        <w:jc w:val="center"/>
        <w:rPr>
          <w:rFonts w:ascii="仿宋" w:hAnsi="仿宋" w:eastAsia="仿宋" w:cs="Times New Roman"/>
          <w:b/>
          <w:color w:val="000000"/>
          <w:sz w:val="36"/>
          <w:szCs w:val="36"/>
        </w:rPr>
      </w:pPr>
      <w:r>
        <w:rPr>
          <w:rFonts w:hint="eastAsia" w:ascii="仿宋" w:hAnsi="仿宋" w:eastAsia="仿宋" w:cs="Times New Roman"/>
          <w:b/>
          <w:color w:val="000000"/>
          <w:sz w:val="36"/>
          <w:szCs w:val="36"/>
          <w:lang w:val="en-US" w:eastAsia="zh-CN"/>
        </w:rPr>
        <w:t>2023级</w:t>
      </w:r>
      <w:bookmarkStart w:id="0" w:name="_GoBack"/>
      <w:bookmarkEnd w:id="0"/>
      <w:r>
        <w:rPr>
          <w:rFonts w:hint="eastAsia" w:ascii="仿宋" w:hAnsi="仿宋" w:eastAsia="仿宋" w:cs="Times New Roman"/>
          <w:b/>
          <w:color w:val="000000"/>
          <w:sz w:val="36"/>
          <w:szCs w:val="36"/>
        </w:rPr>
        <w:t>全媒体广告策划与营销专业人才培养方案</w:t>
      </w:r>
    </w:p>
    <w:p>
      <w:pPr>
        <w:spacing w:line="440" w:lineRule="exact"/>
        <w:ind w:left="281" w:firstLine="141" w:firstLineChars="50"/>
        <w:rPr>
          <w:rFonts w:ascii="仿宋" w:hAnsi="仿宋" w:eastAsia="仿宋" w:cs="Times New Roman"/>
          <w:b/>
          <w:color w:val="000000"/>
          <w:sz w:val="28"/>
          <w:szCs w:val="28"/>
        </w:rPr>
      </w:pPr>
      <w:r>
        <w:rPr>
          <w:rFonts w:hint="eastAsia" w:ascii="仿宋" w:hAnsi="仿宋" w:eastAsia="仿宋" w:cs="Times New Roman"/>
          <w:b/>
          <w:color w:val="000000"/>
          <w:sz w:val="28"/>
          <w:szCs w:val="28"/>
        </w:rPr>
        <w:t xml:space="preserve">一、专业名称与代码 </w:t>
      </w:r>
    </w:p>
    <w:p>
      <w:pPr>
        <w:spacing w:line="440" w:lineRule="exact"/>
        <w:ind w:left="281" w:firstLine="720" w:firstLineChars="300"/>
        <w:rPr>
          <w:rFonts w:ascii="仿宋" w:hAnsi="仿宋" w:eastAsia="仿宋" w:cs="Times New Roman"/>
          <w:b/>
          <w:color w:val="000000"/>
          <w:sz w:val="28"/>
          <w:szCs w:val="28"/>
        </w:rPr>
      </w:pPr>
      <w:r>
        <w:rPr>
          <w:rFonts w:hint="eastAsia" w:ascii="仿宋" w:hAnsi="仿宋" w:eastAsia="仿宋" w:cs="Times New Roman"/>
          <w:color w:val="000000"/>
          <w:sz w:val="24"/>
          <w:szCs w:val="24"/>
        </w:rPr>
        <w:t>专业名称：全媒体广告策划与营销专业</w:t>
      </w:r>
    </w:p>
    <w:p>
      <w:pPr>
        <w:topLinePunct/>
        <w:spacing w:line="440" w:lineRule="exact"/>
        <w:ind w:left="640" w:firstLine="360" w:firstLineChars="150"/>
        <w:rPr>
          <w:rFonts w:ascii="仿宋" w:hAnsi="仿宋" w:eastAsia="仿宋" w:cs="Times New Roman"/>
          <w:color w:val="000000"/>
          <w:sz w:val="24"/>
          <w:szCs w:val="24"/>
        </w:rPr>
      </w:pPr>
      <w:r>
        <w:rPr>
          <w:rFonts w:hint="eastAsia" w:ascii="仿宋" w:hAnsi="仿宋" w:eastAsia="仿宋" w:cs="Times New Roman"/>
          <w:color w:val="000000"/>
          <w:sz w:val="24"/>
          <w:szCs w:val="24"/>
        </w:rPr>
        <w:t>专业代码：560216</w:t>
      </w:r>
    </w:p>
    <w:p>
      <w:pPr>
        <w:topLinePunct/>
        <w:spacing w:line="440" w:lineRule="exact"/>
        <w:ind w:left="641"/>
        <w:rPr>
          <w:rFonts w:ascii="仿宋" w:hAnsi="仿宋" w:eastAsia="仿宋" w:cs="Times New Roman"/>
          <w:color w:val="000000"/>
          <w:sz w:val="24"/>
          <w:szCs w:val="24"/>
        </w:rPr>
      </w:pPr>
    </w:p>
    <w:p>
      <w:pPr>
        <w:numPr>
          <w:ilvl w:val="0"/>
          <w:numId w:val="1"/>
        </w:numPr>
        <w:topLinePunct/>
        <w:spacing w:line="440" w:lineRule="exact"/>
        <w:ind w:firstLine="422" w:firstLineChars="150"/>
        <w:rPr>
          <w:rFonts w:ascii="仿宋" w:hAnsi="仿宋" w:eastAsia="仿宋" w:cs="Times New Roman"/>
          <w:color w:val="000000"/>
          <w:sz w:val="24"/>
          <w:szCs w:val="24"/>
        </w:rPr>
      </w:pPr>
      <w:r>
        <w:rPr>
          <w:rFonts w:hint="eastAsia" w:ascii="仿宋" w:hAnsi="仿宋" w:eastAsia="仿宋" w:cs="Times New Roman"/>
          <w:b/>
          <w:color w:val="000000"/>
          <w:sz w:val="28"/>
          <w:szCs w:val="28"/>
        </w:rPr>
        <w:t xml:space="preserve">入学要求  </w:t>
      </w:r>
      <w:r>
        <w:rPr>
          <w:rFonts w:hint="eastAsia" w:ascii="仿宋" w:hAnsi="仿宋" w:eastAsia="仿宋" w:cs="Times New Roman"/>
          <w:color w:val="000000"/>
          <w:sz w:val="24"/>
          <w:szCs w:val="24"/>
        </w:rPr>
        <w:t>普通高中毕业生/“三校生”（职高、中专、技校毕业生）/初中生/退役士兵</w:t>
      </w:r>
    </w:p>
    <w:p>
      <w:pPr>
        <w:spacing w:after="120"/>
        <w:rPr>
          <w:rFonts w:ascii="Times New Roman" w:hAnsi="Times New Roman" w:eastAsia="宋体" w:cs="Times New Roman"/>
          <w:szCs w:val="24"/>
        </w:rPr>
      </w:pPr>
    </w:p>
    <w:p>
      <w:pPr>
        <w:spacing w:line="440" w:lineRule="exact"/>
        <w:ind w:firstLine="422" w:firstLineChars="150"/>
        <w:rPr>
          <w:rFonts w:ascii="仿宋" w:hAnsi="仿宋" w:eastAsia="仿宋" w:cs="Times New Roman"/>
          <w:color w:val="000000"/>
          <w:sz w:val="24"/>
          <w:szCs w:val="24"/>
        </w:rPr>
      </w:pPr>
      <w:r>
        <w:rPr>
          <w:rFonts w:hint="eastAsia" w:ascii="仿宋" w:hAnsi="仿宋" w:eastAsia="仿宋" w:cs="Times New Roman"/>
          <w:b/>
          <w:color w:val="000000"/>
          <w:sz w:val="28"/>
          <w:szCs w:val="28"/>
        </w:rPr>
        <w:t xml:space="preserve">三、修业年限  </w:t>
      </w:r>
      <w:r>
        <w:rPr>
          <w:rFonts w:hint="eastAsia" w:ascii="仿宋" w:hAnsi="仿宋" w:eastAsia="仿宋" w:cs="Times New Roman"/>
          <w:color w:val="000000"/>
          <w:sz w:val="24"/>
          <w:szCs w:val="24"/>
        </w:rPr>
        <w:t xml:space="preserve">全日制三年  </w:t>
      </w:r>
    </w:p>
    <w:p>
      <w:pPr>
        <w:spacing w:line="440" w:lineRule="exact"/>
        <w:ind w:firstLine="422" w:firstLineChars="150"/>
        <w:rPr>
          <w:rFonts w:ascii="仿宋" w:hAnsi="仿宋" w:eastAsia="仿宋" w:cs="Times New Roman"/>
          <w:b/>
          <w:color w:val="000000"/>
          <w:sz w:val="28"/>
          <w:szCs w:val="28"/>
        </w:rPr>
      </w:pPr>
    </w:p>
    <w:p>
      <w:pPr>
        <w:spacing w:line="440" w:lineRule="exact"/>
        <w:ind w:firstLine="422" w:firstLineChars="150"/>
        <w:rPr>
          <w:rFonts w:ascii="仿宋" w:hAnsi="仿宋" w:eastAsia="仿宋" w:cs="Times New Roman"/>
          <w:b/>
          <w:color w:val="000000"/>
          <w:sz w:val="28"/>
          <w:szCs w:val="28"/>
        </w:rPr>
      </w:pPr>
      <w:r>
        <w:rPr>
          <w:rFonts w:hint="eastAsia" w:ascii="仿宋" w:hAnsi="仿宋" w:eastAsia="仿宋" w:cs="Times New Roman"/>
          <w:b/>
          <w:color w:val="000000"/>
          <w:sz w:val="28"/>
          <w:szCs w:val="28"/>
        </w:rPr>
        <w:t>四、职业面向</w:t>
      </w:r>
    </w:p>
    <w:p>
      <w:pPr>
        <w:spacing w:line="360" w:lineRule="auto"/>
        <w:jc w:val="center"/>
        <w:rPr>
          <w:rFonts w:ascii="仿宋" w:hAnsi="仿宋" w:eastAsia="仿宋" w:cs="Times New Roman"/>
          <w:b/>
          <w:bCs/>
          <w:color w:val="000000"/>
          <w:sz w:val="24"/>
          <w:szCs w:val="24"/>
        </w:rPr>
      </w:pPr>
      <w:r>
        <w:rPr>
          <w:rFonts w:hint="eastAsia" w:ascii="仿宋" w:hAnsi="仿宋" w:eastAsia="仿宋" w:cs="Times New Roman"/>
          <w:b/>
          <w:bCs/>
          <w:color w:val="000000"/>
          <w:sz w:val="24"/>
          <w:szCs w:val="24"/>
        </w:rPr>
        <w:t>全媒体广告策划与营销专业面向职业、岗位一览表</w:t>
      </w:r>
    </w:p>
    <w:tbl>
      <w:tblPr>
        <w:tblStyle w:val="13"/>
        <w:tblpPr w:leftFromText="180" w:rightFromText="180" w:vertAnchor="text" w:horzAnchor="margin" w:tblpXSpec="center" w:tblpY="67"/>
        <w:tblW w:w="93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7"/>
        <w:gridCol w:w="1278"/>
        <w:gridCol w:w="1136"/>
        <w:gridCol w:w="1136"/>
        <w:gridCol w:w="1615"/>
        <w:gridCol w:w="2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03" w:hRule="exact"/>
          <w:jc w:val="center"/>
        </w:trPr>
        <w:tc>
          <w:tcPr>
            <w:tcW w:w="1387" w:type="dxa"/>
            <w:vAlign w:val="center"/>
          </w:tcPr>
          <w:p>
            <w:pPr>
              <w:spacing w:line="240" w:lineRule="exact"/>
              <w:jc w:val="center"/>
              <w:rPr>
                <w:rFonts w:ascii="仿宋" w:hAnsi="仿宋" w:eastAsia="仿宋" w:cs="Tahoma"/>
                <w:bCs/>
                <w:color w:val="000000"/>
                <w:kern w:val="0"/>
                <w:szCs w:val="21"/>
              </w:rPr>
            </w:pPr>
            <w:r>
              <w:rPr>
                <w:rFonts w:ascii="仿宋" w:hAnsi="仿宋" w:eastAsia="仿宋" w:cs="Tahoma"/>
                <w:bCs/>
                <w:color w:val="000000"/>
                <w:kern w:val="0"/>
                <w:szCs w:val="21"/>
              </w:rPr>
              <w:t>所属专业大类（代码）</w:t>
            </w:r>
          </w:p>
        </w:tc>
        <w:tc>
          <w:tcPr>
            <w:tcW w:w="1278" w:type="dxa"/>
            <w:vAlign w:val="center"/>
          </w:tcPr>
          <w:p>
            <w:pPr>
              <w:spacing w:line="240" w:lineRule="exact"/>
              <w:jc w:val="center"/>
              <w:rPr>
                <w:rFonts w:ascii="仿宋" w:hAnsi="仿宋" w:eastAsia="仿宋" w:cs="Tahoma"/>
                <w:bCs/>
                <w:color w:val="000000"/>
                <w:kern w:val="0"/>
                <w:szCs w:val="21"/>
              </w:rPr>
            </w:pPr>
            <w:r>
              <w:rPr>
                <w:rFonts w:ascii="仿宋" w:hAnsi="仿宋" w:eastAsia="仿宋" w:cs="Tahoma"/>
                <w:bCs/>
                <w:color w:val="000000"/>
                <w:kern w:val="0"/>
                <w:szCs w:val="21"/>
              </w:rPr>
              <w:t>所属专业类</w:t>
            </w:r>
          </w:p>
          <w:p>
            <w:pPr>
              <w:spacing w:line="240" w:lineRule="exact"/>
              <w:jc w:val="center"/>
              <w:rPr>
                <w:rFonts w:ascii="仿宋" w:hAnsi="仿宋" w:eastAsia="仿宋" w:cs="Tahoma"/>
                <w:bCs/>
                <w:color w:val="000000"/>
                <w:kern w:val="0"/>
                <w:szCs w:val="21"/>
              </w:rPr>
            </w:pPr>
            <w:r>
              <w:rPr>
                <w:rFonts w:ascii="仿宋" w:hAnsi="仿宋" w:eastAsia="仿宋" w:cs="Tahoma"/>
                <w:bCs/>
                <w:color w:val="000000"/>
                <w:kern w:val="0"/>
                <w:szCs w:val="21"/>
              </w:rPr>
              <w:t>（代码）</w:t>
            </w:r>
          </w:p>
        </w:tc>
        <w:tc>
          <w:tcPr>
            <w:tcW w:w="1136" w:type="dxa"/>
            <w:vAlign w:val="center"/>
          </w:tcPr>
          <w:p>
            <w:pPr>
              <w:spacing w:line="240" w:lineRule="exact"/>
              <w:jc w:val="center"/>
              <w:rPr>
                <w:rFonts w:ascii="仿宋" w:hAnsi="仿宋" w:eastAsia="仿宋" w:cs="Tahoma"/>
                <w:bCs/>
                <w:color w:val="000000"/>
                <w:kern w:val="0"/>
                <w:szCs w:val="21"/>
              </w:rPr>
            </w:pPr>
            <w:r>
              <w:rPr>
                <w:rFonts w:ascii="仿宋" w:hAnsi="仿宋" w:eastAsia="仿宋" w:cs="Tahoma"/>
                <w:bCs/>
                <w:color w:val="000000"/>
                <w:kern w:val="0"/>
                <w:szCs w:val="21"/>
              </w:rPr>
              <w:t>对应行业</w:t>
            </w:r>
          </w:p>
          <w:p>
            <w:pPr>
              <w:spacing w:line="240" w:lineRule="exact"/>
              <w:jc w:val="center"/>
              <w:rPr>
                <w:rFonts w:ascii="仿宋" w:hAnsi="仿宋" w:eastAsia="仿宋" w:cs="Tahoma"/>
                <w:bCs/>
                <w:color w:val="000000"/>
                <w:kern w:val="0"/>
                <w:szCs w:val="21"/>
              </w:rPr>
            </w:pPr>
            <w:r>
              <w:rPr>
                <w:rFonts w:ascii="仿宋" w:hAnsi="仿宋" w:eastAsia="仿宋" w:cs="Tahoma"/>
                <w:bCs/>
                <w:color w:val="000000"/>
                <w:kern w:val="0"/>
                <w:szCs w:val="21"/>
              </w:rPr>
              <w:t>（代码）</w:t>
            </w:r>
          </w:p>
        </w:tc>
        <w:tc>
          <w:tcPr>
            <w:tcW w:w="1136" w:type="dxa"/>
            <w:vAlign w:val="center"/>
          </w:tcPr>
          <w:p>
            <w:pPr>
              <w:spacing w:line="240" w:lineRule="exact"/>
              <w:jc w:val="center"/>
              <w:rPr>
                <w:rFonts w:ascii="仿宋" w:hAnsi="仿宋" w:eastAsia="仿宋" w:cs="Tahoma"/>
                <w:bCs/>
                <w:color w:val="000000"/>
                <w:kern w:val="0"/>
                <w:szCs w:val="21"/>
              </w:rPr>
            </w:pPr>
            <w:r>
              <w:rPr>
                <w:rFonts w:ascii="仿宋" w:hAnsi="仿宋" w:eastAsia="仿宋" w:cs="Tahoma"/>
                <w:bCs/>
                <w:color w:val="000000"/>
                <w:kern w:val="0"/>
                <w:szCs w:val="21"/>
              </w:rPr>
              <w:t>主要职业类别</w:t>
            </w:r>
          </w:p>
          <w:p>
            <w:pPr>
              <w:spacing w:line="240" w:lineRule="exact"/>
              <w:jc w:val="center"/>
              <w:rPr>
                <w:rFonts w:ascii="仿宋" w:hAnsi="仿宋" w:eastAsia="仿宋" w:cs="Tahoma"/>
                <w:bCs/>
                <w:color w:val="000000"/>
                <w:kern w:val="0"/>
                <w:szCs w:val="21"/>
              </w:rPr>
            </w:pPr>
            <w:r>
              <w:rPr>
                <w:rFonts w:ascii="仿宋" w:hAnsi="仿宋" w:eastAsia="仿宋" w:cs="Tahoma"/>
                <w:bCs/>
                <w:color w:val="000000"/>
                <w:kern w:val="0"/>
                <w:szCs w:val="21"/>
              </w:rPr>
              <w:t>（代码）</w:t>
            </w:r>
          </w:p>
        </w:tc>
        <w:tc>
          <w:tcPr>
            <w:tcW w:w="1615" w:type="dxa"/>
            <w:vAlign w:val="center"/>
          </w:tcPr>
          <w:p>
            <w:pPr>
              <w:spacing w:line="240" w:lineRule="exact"/>
              <w:jc w:val="center"/>
              <w:rPr>
                <w:rFonts w:ascii="仿宋" w:hAnsi="仿宋" w:eastAsia="仿宋" w:cs="Tahoma"/>
                <w:bCs/>
                <w:color w:val="000000"/>
                <w:kern w:val="0"/>
                <w:szCs w:val="21"/>
              </w:rPr>
            </w:pPr>
            <w:r>
              <w:rPr>
                <w:rFonts w:ascii="仿宋" w:hAnsi="仿宋" w:eastAsia="仿宋" w:cs="Tahoma"/>
                <w:bCs/>
                <w:color w:val="000000"/>
                <w:kern w:val="0"/>
                <w:szCs w:val="21"/>
              </w:rPr>
              <w:t>主要岗位类别（或技术领域）</w:t>
            </w:r>
          </w:p>
        </w:tc>
        <w:tc>
          <w:tcPr>
            <w:tcW w:w="2760" w:type="dxa"/>
            <w:vAlign w:val="center"/>
          </w:tcPr>
          <w:p>
            <w:pPr>
              <w:spacing w:line="240" w:lineRule="exact"/>
              <w:jc w:val="center"/>
              <w:rPr>
                <w:rFonts w:ascii="仿宋" w:hAnsi="仿宋" w:eastAsia="仿宋" w:cs="Tahoma"/>
                <w:bCs/>
                <w:color w:val="000000"/>
                <w:kern w:val="0"/>
                <w:szCs w:val="21"/>
              </w:rPr>
            </w:pPr>
            <w:r>
              <w:rPr>
                <w:rFonts w:ascii="仿宋" w:hAnsi="仿宋" w:eastAsia="仿宋" w:cs="Tahoma"/>
                <w:bCs/>
                <w:color w:val="000000"/>
                <w:kern w:val="0"/>
                <w:szCs w:val="21"/>
              </w:rPr>
              <w:t>职业资格证书或技能等级证书（若有请举例）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4" w:hRule="atLeast"/>
          <w:jc w:val="center"/>
        </w:trPr>
        <w:tc>
          <w:tcPr>
            <w:tcW w:w="1387" w:type="dxa"/>
            <w:vAlign w:val="center"/>
          </w:tcPr>
          <w:p>
            <w:pPr>
              <w:spacing w:line="440" w:lineRule="exact"/>
              <w:jc w:val="center"/>
              <w:rPr>
                <w:rFonts w:ascii="宋体" w:hAnsi="宋体" w:eastAsia="宋体" w:cs="宋体"/>
                <w:bCs/>
                <w:kern w:val="0"/>
                <w:szCs w:val="21"/>
              </w:rPr>
            </w:pPr>
            <w:r>
              <w:rPr>
                <w:rFonts w:ascii="仿宋" w:hAnsi="仿宋" w:eastAsia="仿宋" w:cs="Tahoma"/>
                <w:bCs/>
                <w:color w:val="000000"/>
                <w:kern w:val="0"/>
                <w:szCs w:val="21"/>
              </w:rPr>
              <w:t>新闻传播大类（56）</w:t>
            </w:r>
          </w:p>
        </w:tc>
        <w:tc>
          <w:tcPr>
            <w:tcW w:w="1278" w:type="dxa"/>
            <w:vAlign w:val="center"/>
          </w:tcPr>
          <w:p>
            <w:pPr>
              <w:spacing w:line="440" w:lineRule="exact"/>
              <w:jc w:val="center"/>
              <w:rPr>
                <w:rFonts w:ascii="仿宋" w:hAnsi="仿宋" w:eastAsia="仿宋" w:cs="Tahoma"/>
                <w:bCs/>
                <w:color w:val="000000"/>
                <w:kern w:val="0"/>
                <w:szCs w:val="21"/>
              </w:rPr>
            </w:pPr>
            <w:r>
              <w:rPr>
                <w:rFonts w:ascii="仿宋" w:hAnsi="仿宋" w:eastAsia="仿宋" w:cs="Tahoma"/>
                <w:bCs/>
                <w:color w:val="000000"/>
                <w:kern w:val="0"/>
                <w:szCs w:val="21"/>
              </w:rPr>
              <w:t>广播影视类（5602）</w:t>
            </w:r>
          </w:p>
        </w:tc>
        <w:tc>
          <w:tcPr>
            <w:tcW w:w="1136" w:type="dxa"/>
            <w:vAlign w:val="center"/>
          </w:tcPr>
          <w:p>
            <w:pPr>
              <w:spacing w:line="440" w:lineRule="exact"/>
              <w:jc w:val="center"/>
              <w:rPr>
                <w:rFonts w:ascii="仿宋" w:hAnsi="仿宋" w:eastAsia="仿宋" w:cs="Tahoma"/>
                <w:bCs/>
                <w:color w:val="000000"/>
                <w:kern w:val="0"/>
                <w:szCs w:val="21"/>
              </w:rPr>
            </w:pPr>
            <w:r>
              <w:rPr>
                <w:rFonts w:ascii="仿宋" w:hAnsi="仿宋" w:eastAsia="仿宋" w:cs="Tahoma"/>
                <w:bCs/>
                <w:color w:val="000000"/>
                <w:kern w:val="0"/>
                <w:szCs w:val="21"/>
              </w:rPr>
              <w:t>广告业（725）</w:t>
            </w:r>
          </w:p>
        </w:tc>
        <w:tc>
          <w:tcPr>
            <w:tcW w:w="1136" w:type="dxa"/>
            <w:vAlign w:val="center"/>
          </w:tcPr>
          <w:p>
            <w:pPr>
              <w:spacing w:line="440" w:lineRule="exact"/>
              <w:jc w:val="center"/>
              <w:rPr>
                <w:rFonts w:ascii="仿宋" w:hAnsi="仿宋" w:eastAsia="仿宋" w:cs="Tahoma"/>
                <w:bCs/>
                <w:color w:val="000000"/>
                <w:kern w:val="0"/>
                <w:szCs w:val="21"/>
              </w:rPr>
            </w:pPr>
            <w:r>
              <w:rPr>
                <w:rFonts w:ascii="仿宋" w:hAnsi="仿宋" w:eastAsia="仿宋" w:cs="Tahoma"/>
                <w:bCs/>
                <w:color w:val="000000"/>
                <w:kern w:val="0"/>
                <w:szCs w:val="21"/>
              </w:rPr>
              <w:t>商务专业人员（GBM20607）</w:t>
            </w:r>
          </w:p>
        </w:tc>
        <w:tc>
          <w:tcPr>
            <w:tcW w:w="1615" w:type="dxa"/>
            <w:vAlign w:val="center"/>
          </w:tcPr>
          <w:p>
            <w:pPr>
              <w:spacing w:line="440" w:lineRule="exact"/>
              <w:jc w:val="center"/>
              <w:rPr>
                <w:rFonts w:ascii="仿宋" w:hAnsi="仿宋" w:eastAsia="仿宋" w:cs="Tahoma"/>
                <w:bCs/>
                <w:color w:val="000000"/>
                <w:kern w:val="0"/>
                <w:szCs w:val="21"/>
              </w:rPr>
            </w:pPr>
            <w:r>
              <w:rPr>
                <w:rFonts w:ascii="仿宋" w:hAnsi="仿宋" w:eastAsia="仿宋" w:cs="Tahoma"/>
                <w:bCs/>
                <w:color w:val="000000"/>
                <w:kern w:val="0"/>
                <w:szCs w:val="21"/>
              </w:rPr>
              <w:t>广告设计师</w:t>
            </w:r>
          </w:p>
          <w:p>
            <w:pPr>
              <w:spacing w:line="440" w:lineRule="exact"/>
              <w:jc w:val="center"/>
              <w:rPr>
                <w:rFonts w:ascii="仿宋" w:hAnsi="仿宋" w:eastAsia="仿宋" w:cs="Tahoma"/>
                <w:bCs/>
                <w:color w:val="000000"/>
                <w:kern w:val="0"/>
                <w:szCs w:val="21"/>
              </w:rPr>
            </w:pPr>
            <w:r>
              <w:rPr>
                <w:rFonts w:ascii="仿宋" w:hAnsi="仿宋" w:eastAsia="仿宋" w:cs="Tahoma"/>
                <w:bCs/>
                <w:color w:val="000000"/>
                <w:kern w:val="0"/>
                <w:szCs w:val="21"/>
              </w:rPr>
              <w:t>全媒体运营师</w:t>
            </w:r>
          </w:p>
        </w:tc>
        <w:tc>
          <w:tcPr>
            <w:tcW w:w="2760" w:type="dxa"/>
            <w:vAlign w:val="center"/>
          </w:tcPr>
          <w:p>
            <w:pPr>
              <w:spacing w:line="440" w:lineRule="exact"/>
              <w:jc w:val="center"/>
              <w:rPr>
                <w:rFonts w:ascii="仿宋" w:hAnsi="仿宋" w:eastAsia="仿宋" w:cs="仿宋"/>
                <w:bCs/>
                <w:color w:val="000000"/>
                <w:kern w:val="0"/>
                <w:szCs w:val="21"/>
              </w:rPr>
            </w:pPr>
            <w:r>
              <w:rPr>
                <w:rFonts w:ascii="仿宋" w:hAnsi="仿宋" w:eastAsia="仿宋" w:cs="仿宋"/>
                <w:bCs/>
                <w:color w:val="000000"/>
                <w:kern w:val="0"/>
                <w:szCs w:val="21"/>
              </w:rPr>
              <w:t xml:space="preserve">新媒体编辑 </w:t>
            </w:r>
          </w:p>
          <w:p>
            <w:pPr>
              <w:spacing w:line="300" w:lineRule="exact"/>
              <w:jc w:val="center"/>
              <w:rPr>
                <w:rFonts w:ascii="仿宋" w:hAnsi="仿宋" w:eastAsia="仿宋" w:cs="仿宋"/>
                <w:bCs/>
                <w:color w:val="000000"/>
                <w:kern w:val="0"/>
                <w:szCs w:val="21"/>
              </w:rPr>
            </w:pPr>
            <w:r>
              <w:rPr>
                <w:rFonts w:ascii="仿宋" w:hAnsi="仿宋" w:eastAsia="仿宋" w:cs="仿宋"/>
                <w:bCs/>
                <w:color w:val="000000"/>
                <w:kern w:val="0"/>
                <w:szCs w:val="21"/>
              </w:rPr>
              <w:t>界面设计职业技能等级证书</w:t>
            </w:r>
          </w:p>
          <w:p>
            <w:pPr>
              <w:spacing w:line="440" w:lineRule="exact"/>
              <w:jc w:val="center"/>
              <w:rPr>
                <w:rFonts w:ascii="仿宋" w:hAnsi="仿宋" w:eastAsia="仿宋" w:cs="仿宋"/>
                <w:bCs/>
                <w:color w:val="000000"/>
                <w:kern w:val="0"/>
                <w:szCs w:val="21"/>
              </w:rPr>
            </w:pPr>
            <w:r>
              <w:rPr>
                <w:rFonts w:ascii="仿宋" w:hAnsi="仿宋" w:eastAsia="仿宋" w:cs="仿宋"/>
                <w:bCs/>
                <w:color w:val="000000"/>
                <w:kern w:val="0"/>
                <w:szCs w:val="21"/>
              </w:rPr>
              <w:t>图形图像处理</w:t>
            </w:r>
          </w:p>
          <w:p>
            <w:pPr>
              <w:spacing w:line="440" w:lineRule="exact"/>
              <w:jc w:val="center"/>
              <w:rPr>
                <w:rFonts w:ascii="仿宋" w:hAnsi="仿宋" w:eastAsia="仿宋" w:cs="Tahoma"/>
                <w:bCs/>
                <w:color w:val="000000"/>
                <w:kern w:val="0"/>
                <w:szCs w:val="21"/>
              </w:rPr>
            </w:pPr>
            <w:r>
              <w:rPr>
                <w:rFonts w:ascii="仿宋" w:hAnsi="仿宋" w:eastAsia="仿宋" w:cs="仿宋"/>
                <w:bCs/>
                <w:color w:val="000000"/>
                <w:kern w:val="0"/>
                <w:szCs w:val="21"/>
              </w:rPr>
              <w:t>（photoshop平台）</w:t>
            </w:r>
          </w:p>
        </w:tc>
      </w:tr>
    </w:tbl>
    <w:p>
      <w:pPr>
        <w:spacing w:line="360" w:lineRule="auto"/>
        <w:jc w:val="center"/>
        <w:rPr>
          <w:rFonts w:ascii="仿宋" w:hAnsi="仿宋" w:eastAsia="仿宋" w:cs="Times New Roman"/>
          <w:b/>
          <w:bCs/>
          <w:color w:val="000000"/>
          <w:sz w:val="24"/>
          <w:szCs w:val="24"/>
        </w:rPr>
      </w:pPr>
      <w:r>
        <w:rPr>
          <w:rFonts w:hint="eastAsia" w:ascii="仿宋" w:hAnsi="仿宋" w:eastAsia="仿宋" w:cs="Times New Roman"/>
          <w:b/>
          <w:bCs/>
          <w:color w:val="000000"/>
          <w:sz w:val="24"/>
          <w:szCs w:val="24"/>
        </w:rPr>
        <w:t>全媒体广告策划与营销专业典型工作任务及能力分析表</w:t>
      </w:r>
    </w:p>
    <w:tbl>
      <w:tblPr>
        <w:tblStyle w:val="13"/>
        <w:tblW w:w="93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5"/>
        <w:gridCol w:w="1924"/>
        <w:gridCol w:w="5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blHeader/>
          <w:jc w:val="center"/>
        </w:trPr>
        <w:tc>
          <w:tcPr>
            <w:tcW w:w="1765" w:type="dxa"/>
            <w:vAlign w:val="center"/>
          </w:tcPr>
          <w:p>
            <w:pPr>
              <w:spacing w:line="300" w:lineRule="exact"/>
              <w:jc w:val="center"/>
              <w:rPr>
                <w:rFonts w:ascii="仿宋" w:hAnsi="仿宋" w:eastAsia="仿宋" w:cs="仿宋"/>
                <w:bCs/>
                <w:color w:val="000000"/>
                <w:kern w:val="0"/>
                <w:sz w:val="24"/>
                <w:szCs w:val="24"/>
              </w:rPr>
            </w:pPr>
            <w:r>
              <w:rPr>
                <w:rFonts w:ascii="仿宋" w:hAnsi="仿宋" w:eastAsia="仿宋" w:cs="仿宋"/>
                <w:bCs/>
                <w:color w:val="000000"/>
                <w:kern w:val="0"/>
                <w:sz w:val="24"/>
                <w:szCs w:val="24"/>
              </w:rPr>
              <w:t>面向岗位</w:t>
            </w:r>
          </w:p>
        </w:tc>
        <w:tc>
          <w:tcPr>
            <w:tcW w:w="1924" w:type="dxa"/>
            <w:vAlign w:val="center"/>
          </w:tcPr>
          <w:p>
            <w:pPr>
              <w:spacing w:line="300" w:lineRule="exact"/>
              <w:jc w:val="center"/>
              <w:rPr>
                <w:rFonts w:ascii="仿宋" w:hAnsi="仿宋" w:eastAsia="仿宋" w:cs="仿宋"/>
                <w:bCs/>
                <w:color w:val="000000"/>
                <w:kern w:val="0"/>
                <w:sz w:val="24"/>
                <w:szCs w:val="24"/>
              </w:rPr>
            </w:pPr>
            <w:r>
              <w:rPr>
                <w:rFonts w:ascii="仿宋" w:hAnsi="仿宋" w:eastAsia="仿宋" w:cs="仿宋"/>
                <w:bCs/>
                <w:color w:val="000000"/>
                <w:kern w:val="0"/>
                <w:szCs w:val="21"/>
              </w:rPr>
              <w:t>职业岗位典型工作任务分析</w:t>
            </w:r>
          </w:p>
        </w:tc>
        <w:tc>
          <w:tcPr>
            <w:tcW w:w="5660" w:type="dxa"/>
            <w:vAlign w:val="center"/>
          </w:tcPr>
          <w:p>
            <w:pPr>
              <w:spacing w:line="300" w:lineRule="exact"/>
              <w:jc w:val="center"/>
              <w:rPr>
                <w:rFonts w:ascii="仿宋" w:hAnsi="仿宋" w:eastAsia="仿宋" w:cs="仿宋"/>
                <w:bCs/>
                <w:color w:val="000000"/>
                <w:kern w:val="0"/>
                <w:sz w:val="24"/>
                <w:szCs w:val="24"/>
              </w:rPr>
            </w:pPr>
            <w:r>
              <w:rPr>
                <w:rFonts w:ascii="仿宋" w:hAnsi="仿宋" w:eastAsia="仿宋" w:cs="仿宋"/>
                <w:bCs/>
                <w:color w:val="000000"/>
                <w:kern w:val="0"/>
                <w:szCs w:val="21"/>
              </w:rPr>
              <w:t>需要的职业能力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1765" w:type="dxa"/>
            <w:vAlign w:val="center"/>
          </w:tcPr>
          <w:p>
            <w:pPr>
              <w:spacing w:line="360" w:lineRule="auto"/>
              <w:jc w:val="left"/>
              <w:rPr>
                <w:rFonts w:ascii="仿宋" w:hAnsi="仿宋" w:eastAsia="仿宋" w:cs="仿宋"/>
                <w:color w:val="000000"/>
                <w:sz w:val="24"/>
                <w:szCs w:val="24"/>
              </w:rPr>
            </w:pPr>
            <w:r>
              <w:rPr>
                <w:rFonts w:ascii="仿宋" w:hAnsi="仿宋" w:eastAsia="仿宋" w:cs="仿宋"/>
                <w:bCs/>
                <w:kern w:val="0"/>
                <w:sz w:val="24"/>
                <w:szCs w:val="24"/>
              </w:rPr>
              <w:t>全媒体运营师</w:t>
            </w:r>
          </w:p>
        </w:tc>
        <w:tc>
          <w:tcPr>
            <w:tcW w:w="1924" w:type="dxa"/>
            <w:vAlign w:val="center"/>
          </w:tcPr>
          <w:p>
            <w:pPr>
              <w:spacing w:line="360" w:lineRule="auto"/>
              <w:jc w:val="center"/>
              <w:rPr>
                <w:rFonts w:ascii="仿宋" w:hAnsi="仿宋" w:eastAsia="仿宋" w:cs="仿宋"/>
                <w:bCs/>
                <w:kern w:val="0"/>
                <w:sz w:val="24"/>
                <w:szCs w:val="24"/>
              </w:rPr>
            </w:pPr>
            <w:r>
              <w:rPr>
                <w:rFonts w:ascii="仿宋" w:hAnsi="仿宋" w:eastAsia="仿宋" w:cs="仿宋"/>
                <w:bCs/>
                <w:kern w:val="0"/>
                <w:sz w:val="24"/>
                <w:szCs w:val="24"/>
              </w:rPr>
              <w:t>品牌/产品全媒体营销策略制定及宣传推广</w:t>
            </w:r>
          </w:p>
        </w:tc>
        <w:tc>
          <w:tcPr>
            <w:tcW w:w="5660" w:type="dxa"/>
            <w:vAlign w:val="center"/>
          </w:tcPr>
          <w:p>
            <w:pPr>
              <w:spacing w:line="360" w:lineRule="auto"/>
              <w:jc w:val="left"/>
              <w:rPr>
                <w:rFonts w:ascii="仿宋" w:hAnsi="仿宋" w:eastAsia="仿宋" w:cs="仿宋"/>
                <w:bCs/>
                <w:kern w:val="0"/>
                <w:sz w:val="24"/>
                <w:szCs w:val="24"/>
              </w:rPr>
            </w:pPr>
            <w:r>
              <w:rPr>
                <w:rFonts w:ascii="仿宋" w:hAnsi="仿宋" w:eastAsia="仿宋" w:cs="仿宋"/>
                <w:bCs/>
                <w:kern w:val="0"/>
                <w:sz w:val="24"/>
                <w:szCs w:val="24"/>
              </w:rPr>
              <w:t>组合使用多种媒体构建传播矩阵，制订全媒体平台推广和流量变现策略的能力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1765" w:type="dxa"/>
            <w:vAlign w:val="center"/>
          </w:tcPr>
          <w:p>
            <w:pPr>
              <w:spacing w:line="360" w:lineRule="auto"/>
              <w:jc w:val="center"/>
              <w:rPr>
                <w:rFonts w:ascii="仿宋" w:hAnsi="仿宋" w:eastAsia="仿宋" w:cs="仿宋"/>
                <w:color w:val="000000"/>
                <w:sz w:val="24"/>
                <w:szCs w:val="24"/>
              </w:rPr>
            </w:pPr>
            <w:r>
              <w:rPr>
                <w:rFonts w:ascii="仿宋" w:hAnsi="仿宋" w:eastAsia="仿宋" w:cs="仿宋"/>
                <w:bCs/>
                <w:kern w:val="0"/>
                <w:sz w:val="24"/>
                <w:szCs w:val="24"/>
              </w:rPr>
              <w:t>广告策划</w:t>
            </w:r>
          </w:p>
        </w:tc>
        <w:tc>
          <w:tcPr>
            <w:tcW w:w="1924" w:type="dxa"/>
            <w:vAlign w:val="center"/>
          </w:tcPr>
          <w:p>
            <w:pPr>
              <w:spacing w:line="360" w:lineRule="auto"/>
              <w:jc w:val="left"/>
              <w:rPr>
                <w:rFonts w:ascii="仿宋" w:hAnsi="仿宋" w:eastAsia="仿宋" w:cs="仿宋"/>
                <w:color w:val="000000"/>
                <w:sz w:val="24"/>
                <w:szCs w:val="24"/>
              </w:rPr>
            </w:pPr>
            <w:r>
              <w:rPr>
                <w:rFonts w:ascii="仿宋" w:hAnsi="仿宋" w:eastAsia="仿宋" w:cs="仿宋"/>
                <w:color w:val="000000"/>
                <w:sz w:val="24"/>
                <w:szCs w:val="24"/>
              </w:rPr>
              <w:t>广告策划/文案</w:t>
            </w:r>
          </w:p>
        </w:tc>
        <w:tc>
          <w:tcPr>
            <w:tcW w:w="5660" w:type="dxa"/>
            <w:vAlign w:val="center"/>
          </w:tcPr>
          <w:p>
            <w:pPr>
              <w:spacing w:line="360" w:lineRule="auto"/>
              <w:rPr>
                <w:rFonts w:ascii="仿宋" w:hAnsi="仿宋" w:eastAsia="仿宋" w:cs="仿宋"/>
                <w:color w:val="000000"/>
                <w:sz w:val="24"/>
                <w:szCs w:val="24"/>
              </w:rPr>
            </w:pPr>
            <w:r>
              <w:rPr>
                <w:rFonts w:ascii="仿宋" w:hAnsi="仿宋" w:eastAsia="仿宋" w:cs="仿宋"/>
                <w:color w:val="000000"/>
                <w:sz w:val="24"/>
                <w:szCs w:val="24"/>
              </w:rPr>
              <w:t>广告策划书、广告文案撰写以及广告活动的管理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1765" w:type="dxa"/>
            <w:vAlign w:val="center"/>
          </w:tcPr>
          <w:p>
            <w:pPr>
              <w:spacing w:line="360" w:lineRule="auto"/>
              <w:jc w:val="center"/>
              <w:rPr>
                <w:rFonts w:ascii="仿宋" w:hAnsi="仿宋" w:eastAsia="仿宋" w:cs="仿宋"/>
                <w:bCs/>
                <w:kern w:val="0"/>
                <w:sz w:val="24"/>
                <w:szCs w:val="24"/>
              </w:rPr>
            </w:pPr>
            <w:r>
              <w:rPr>
                <w:rFonts w:ascii="仿宋" w:hAnsi="仿宋" w:eastAsia="仿宋" w:cs="仿宋"/>
                <w:bCs/>
                <w:kern w:val="0"/>
                <w:sz w:val="24"/>
                <w:szCs w:val="24"/>
              </w:rPr>
              <w:t>广告设计/制作师</w:t>
            </w:r>
          </w:p>
        </w:tc>
        <w:tc>
          <w:tcPr>
            <w:tcW w:w="1924" w:type="dxa"/>
            <w:vAlign w:val="center"/>
          </w:tcPr>
          <w:p>
            <w:pPr>
              <w:spacing w:line="360" w:lineRule="auto"/>
              <w:jc w:val="center"/>
              <w:rPr>
                <w:rFonts w:ascii="仿宋" w:hAnsi="仿宋" w:eastAsia="仿宋" w:cs="仿宋"/>
                <w:bCs/>
                <w:kern w:val="0"/>
                <w:sz w:val="24"/>
                <w:szCs w:val="24"/>
              </w:rPr>
            </w:pPr>
            <w:r>
              <w:rPr>
                <w:rFonts w:ascii="仿宋" w:hAnsi="仿宋" w:eastAsia="仿宋" w:cs="仿宋"/>
                <w:bCs/>
                <w:kern w:val="0"/>
                <w:sz w:val="24"/>
                <w:szCs w:val="24"/>
              </w:rPr>
              <w:t>按要求设计/制作广告内容</w:t>
            </w:r>
          </w:p>
        </w:tc>
        <w:tc>
          <w:tcPr>
            <w:tcW w:w="5660" w:type="dxa"/>
            <w:vAlign w:val="center"/>
          </w:tcPr>
          <w:p>
            <w:pPr>
              <w:spacing w:line="360" w:lineRule="auto"/>
              <w:jc w:val="center"/>
              <w:rPr>
                <w:rFonts w:ascii="仿宋" w:hAnsi="仿宋" w:eastAsia="仿宋" w:cs="仿宋"/>
                <w:bCs/>
                <w:kern w:val="0"/>
                <w:sz w:val="24"/>
                <w:szCs w:val="24"/>
              </w:rPr>
            </w:pPr>
            <w:r>
              <w:rPr>
                <w:rFonts w:ascii="仿宋" w:hAnsi="仿宋" w:eastAsia="仿宋" w:cs="仿宋"/>
                <w:bCs/>
                <w:kern w:val="0"/>
                <w:sz w:val="24"/>
                <w:szCs w:val="24"/>
              </w:rPr>
              <w:t>掌握广告设计制作的流程、掌握广告规律的应用能力、熟练使用二维/三维广告软件的能力。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1765" w:type="dxa"/>
            <w:vAlign w:val="center"/>
          </w:tcPr>
          <w:p>
            <w:pPr>
              <w:spacing w:line="360" w:lineRule="auto"/>
              <w:jc w:val="left"/>
              <w:rPr>
                <w:rFonts w:ascii="仿宋" w:hAnsi="仿宋" w:eastAsia="仿宋" w:cs="仿宋"/>
                <w:color w:val="000000"/>
                <w:sz w:val="24"/>
                <w:szCs w:val="24"/>
              </w:rPr>
            </w:pPr>
            <w:r>
              <w:rPr>
                <w:rFonts w:ascii="仿宋" w:hAnsi="仿宋" w:eastAsia="仿宋" w:cs="仿宋"/>
                <w:bCs/>
                <w:kern w:val="0"/>
                <w:sz w:val="24"/>
                <w:szCs w:val="24"/>
              </w:rPr>
              <w:t>图片及音视频制作</w:t>
            </w:r>
          </w:p>
        </w:tc>
        <w:tc>
          <w:tcPr>
            <w:tcW w:w="1924" w:type="dxa"/>
            <w:vAlign w:val="center"/>
          </w:tcPr>
          <w:p>
            <w:pPr>
              <w:spacing w:line="360" w:lineRule="auto"/>
              <w:jc w:val="center"/>
              <w:rPr>
                <w:rFonts w:ascii="仿宋" w:hAnsi="仿宋" w:eastAsia="仿宋" w:cs="仿宋"/>
                <w:color w:val="000000"/>
                <w:sz w:val="24"/>
                <w:szCs w:val="24"/>
              </w:rPr>
            </w:pPr>
            <w:r>
              <w:rPr>
                <w:rFonts w:ascii="仿宋" w:hAnsi="仿宋" w:eastAsia="仿宋" w:cs="仿宋"/>
                <w:bCs/>
                <w:kern w:val="0"/>
                <w:sz w:val="24"/>
                <w:szCs w:val="24"/>
              </w:rPr>
              <w:t>对广告内容进行剪辑再制作</w:t>
            </w:r>
          </w:p>
        </w:tc>
        <w:tc>
          <w:tcPr>
            <w:tcW w:w="5660" w:type="dxa"/>
            <w:vAlign w:val="center"/>
          </w:tcPr>
          <w:p>
            <w:pPr>
              <w:spacing w:line="360" w:lineRule="auto"/>
              <w:jc w:val="left"/>
              <w:rPr>
                <w:rFonts w:ascii="仿宋" w:hAnsi="仿宋" w:eastAsia="仿宋" w:cs="仿宋"/>
                <w:color w:val="000000"/>
                <w:sz w:val="24"/>
                <w:szCs w:val="24"/>
              </w:rPr>
            </w:pPr>
            <w:r>
              <w:rPr>
                <w:rFonts w:ascii="仿宋" w:hAnsi="仿宋" w:eastAsia="仿宋" w:cs="仿宋"/>
                <w:bCs/>
                <w:kern w:val="0"/>
                <w:sz w:val="24"/>
                <w:szCs w:val="24"/>
              </w:rPr>
              <w:t>根据广告策划文案进行图片拍摄处理、短视频制作、影视广告制作的能力</w:t>
            </w:r>
          </w:p>
        </w:tc>
      </w:tr>
    </w:tbl>
    <w:p>
      <w:pPr>
        <w:spacing w:after="120"/>
        <w:rPr>
          <w:rFonts w:ascii="Times New Roman" w:hAnsi="Times New Roman" w:eastAsia="宋体" w:cs="Times New Roman"/>
          <w:szCs w:val="24"/>
        </w:rPr>
      </w:pPr>
    </w:p>
    <w:p>
      <w:pPr>
        <w:topLinePunct/>
        <w:spacing w:line="440" w:lineRule="exact"/>
        <w:ind w:left="640"/>
        <w:rPr>
          <w:rFonts w:ascii="仿宋" w:hAnsi="仿宋" w:eastAsia="仿宋" w:cs="Times New Roman"/>
          <w:bCs/>
          <w:color w:val="000000"/>
          <w:szCs w:val="21"/>
        </w:rPr>
      </w:pPr>
    </w:p>
    <w:p>
      <w:pPr>
        <w:adjustRightInd w:val="0"/>
        <w:spacing w:line="440" w:lineRule="exact"/>
        <w:ind w:firstLine="422" w:firstLineChars="150"/>
        <w:rPr>
          <w:rFonts w:ascii="仿宋" w:hAnsi="仿宋" w:eastAsia="仿宋" w:cs="Times New Roman"/>
          <w:b/>
          <w:color w:val="000000"/>
          <w:sz w:val="28"/>
          <w:szCs w:val="28"/>
        </w:rPr>
      </w:pPr>
      <w:r>
        <w:rPr>
          <w:rFonts w:hint="eastAsia" w:ascii="仿宋" w:hAnsi="仿宋" w:eastAsia="仿宋" w:cs="Times New Roman"/>
          <w:b/>
          <w:color w:val="000000"/>
          <w:sz w:val="28"/>
          <w:szCs w:val="28"/>
        </w:rPr>
        <w:t>五、培养目标与培养规格</w:t>
      </w:r>
    </w:p>
    <w:p>
      <w:pPr>
        <w:adjustRightInd w:val="0"/>
        <w:spacing w:line="440" w:lineRule="exact"/>
        <w:ind w:firstLine="360" w:firstLineChars="150"/>
        <w:rPr>
          <w:rFonts w:ascii="仿宋" w:hAnsi="仿宋" w:eastAsia="仿宋" w:cs="Times New Roman"/>
          <w:color w:val="000000"/>
          <w:sz w:val="24"/>
          <w:szCs w:val="24"/>
        </w:rPr>
      </w:pPr>
      <w:r>
        <w:rPr>
          <w:rFonts w:hint="eastAsia" w:ascii="仿宋" w:hAnsi="仿宋" w:eastAsia="仿宋" w:cs="Times New Roman"/>
          <w:color w:val="000000"/>
          <w:sz w:val="24"/>
          <w:szCs w:val="24"/>
        </w:rPr>
        <w:t>（一）</w:t>
      </w:r>
      <w:r>
        <w:rPr>
          <w:rFonts w:ascii="仿宋" w:hAnsi="仿宋" w:eastAsia="仿宋" w:cs="Times New Roman"/>
          <w:color w:val="000000"/>
          <w:sz w:val="24"/>
          <w:szCs w:val="24"/>
        </w:rPr>
        <w:t>培养目标</w:t>
      </w:r>
    </w:p>
    <w:p>
      <w:pPr>
        <w:spacing w:after="120" w:line="360" w:lineRule="auto"/>
        <w:ind w:firstLine="480" w:firstLineChars="200"/>
        <w:rPr>
          <w:rFonts w:ascii="Times New Roman" w:hAnsi="Times New Roman" w:eastAsia="宋体" w:cs="Times New Roman"/>
          <w:szCs w:val="24"/>
        </w:rPr>
      </w:pPr>
      <w:r>
        <w:rPr>
          <w:rFonts w:hint="eastAsia" w:ascii="仿宋" w:hAnsi="仿宋" w:eastAsia="仿宋" w:cs="Times New Roman"/>
          <w:color w:val="000000"/>
          <w:sz w:val="24"/>
          <w:szCs w:val="24"/>
        </w:rPr>
        <w:t xml:space="preserve">专业培养德、智、体、美、劳全面发展，具有一定的科学文化水平，良好的人文素养、职业道德和创新意识及精益求精的工匠精神，较强的就业能力和可持续发展能力，掌握扎实的科学文化基础和市场营销、媒体传播等知识，具备全媒体广告策划、制作与运营推广等能力，具有工匠精神和信息素养，能够从事广告策划、图片及音视频制作、新媒体编辑、数据采集与分析、全媒体运营与推广等工作的高素质技术技能人才。 </w:t>
      </w:r>
    </w:p>
    <w:p>
      <w:pPr>
        <w:adjustRightInd w:val="0"/>
        <w:spacing w:line="440" w:lineRule="exact"/>
        <w:ind w:firstLine="360" w:firstLineChars="150"/>
        <w:rPr>
          <w:rFonts w:ascii="仿宋" w:hAnsi="仿宋" w:eastAsia="仿宋" w:cs="Times New Roman"/>
          <w:color w:val="000000"/>
          <w:szCs w:val="24"/>
        </w:rPr>
      </w:pPr>
      <w:r>
        <w:rPr>
          <w:rFonts w:hint="eastAsia" w:ascii="仿宋" w:hAnsi="仿宋" w:eastAsia="仿宋" w:cs="Times New Roman"/>
          <w:color w:val="000000"/>
          <w:sz w:val="24"/>
          <w:szCs w:val="24"/>
        </w:rPr>
        <w:t>（二）培养</w:t>
      </w:r>
      <w:r>
        <w:rPr>
          <w:rFonts w:ascii="仿宋" w:hAnsi="仿宋" w:eastAsia="仿宋" w:cs="Times New Roman"/>
          <w:color w:val="000000"/>
          <w:sz w:val="24"/>
          <w:szCs w:val="24"/>
        </w:rPr>
        <w:t>规格</w:t>
      </w:r>
    </w:p>
    <w:p>
      <w:pPr>
        <w:adjustRightInd w:val="0"/>
        <w:spacing w:line="440" w:lineRule="exact"/>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1</w:t>
      </w:r>
      <w:r>
        <w:rPr>
          <w:rFonts w:ascii="仿宋" w:hAnsi="仿宋" w:eastAsia="仿宋" w:cs="Times New Roman"/>
          <w:color w:val="000000"/>
          <w:sz w:val="24"/>
          <w:szCs w:val="24"/>
        </w:rPr>
        <w:t>.</w:t>
      </w:r>
      <w:r>
        <w:rPr>
          <w:rFonts w:hint="eastAsia" w:ascii="仿宋" w:hAnsi="仿宋" w:eastAsia="仿宋" w:cs="Times New Roman"/>
          <w:color w:val="000000"/>
          <w:sz w:val="24"/>
          <w:szCs w:val="24"/>
        </w:rPr>
        <w:t>思政目标</w:t>
      </w:r>
    </w:p>
    <w:p>
      <w:pPr>
        <w:spacing w:line="440" w:lineRule="exact"/>
        <w:ind w:firstLine="480" w:firstLineChars="200"/>
        <w:rPr>
          <w:rFonts w:ascii="仿宋" w:hAnsi="仿宋" w:eastAsia="仿宋" w:cs="Times New Roman"/>
          <w:color w:val="000000"/>
          <w:sz w:val="24"/>
          <w:szCs w:val="24"/>
        </w:rPr>
      </w:pPr>
      <w:r>
        <w:rPr>
          <w:rFonts w:ascii="仿宋" w:hAnsi="仿宋" w:eastAsia="仿宋" w:cs="Times New Roman"/>
          <w:color w:val="000000"/>
          <w:sz w:val="24"/>
          <w:szCs w:val="24"/>
        </w:rPr>
        <w:t>具有正确的世界观、人生观、价值观。坚决拥护中国共产党领导，树立中国特色社会主义共同理想，践行社会主义核心价值观，具有深厚的爱国情感、国家认同感、中华民族自豪感</w:t>
      </w:r>
      <w:r>
        <w:rPr>
          <w:rFonts w:hint="eastAsia" w:ascii="仿宋" w:hAnsi="仿宋" w:eastAsia="仿宋" w:cs="Times New Roman"/>
          <w:color w:val="000000"/>
          <w:sz w:val="24"/>
          <w:szCs w:val="24"/>
        </w:rPr>
        <w:t>；</w:t>
      </w:r>
      <w:r>
        <w:rPr>
          <w:rFonts w:ascii="仿宋" w:hAnsi="仿宋" w:eastAsia="仿宋" w:cs="Times New Roman"/>
          <w:color w:val="000000"/>
          <w:sz w:val="24"/>
          <w:szCs w:val="24"/>
        </w:rPr>
        <w:t>崇尚宪法、遵守法律、遵规守纪</w:t>
      </w:r>
      <w:r>
        <w:rPr>
          <w:rFonts w:hint="eastAsia" w:ascii="仿宋" w:hAnsi="仿宋" w:eastAsia="仿宋" w:cs="Times New Roman"/>
          <w:color w:val="000000"/>
          <w:sz w:val="24"/>
          <w:szCs w:val="24"/>
        </w:rPr>
        <w:t>；</w:t>
      </w:r>
      <w:r>
        <w:rPr>
          <w:rFonts w:ascii="仿宋" w:hAnsi="仿宋" w:eastAsia="仿宋" w:cs="Times New Roman"/>
          <w:color w:val="000000"/>
          <w:sz w:val="24"/>
          <w:szCs w:val="24"/>
        </w:rPr>
        <w:t>具有社会责任感和参与意识。</w:t>
      </w:r>
    </w:p>
    <w:p>
      <w:pPr>
        <w:adjustRightInd w:val="0"/>
        <w:spacing w:line="440" w:lineRule="exact"/>
        <w:ind w:firstLine="480" w:firstLineChars="200"/>
        <w:rPr>
          <w:rFonts w:ascii="仿宋" w:hAnsi="仿宋" w:eastAsia="仿宋" w:cs="Times New Roman"/>
          <w:color w:val="000000"/>
          <w:sz w:val="24"/>
          <w:szCs w:val="24"/>
        </w:rPr>
      </w:pPr>
      <w:r>
        <w:rPr>
          <w:rFonts w:ascii="仿宋" w:hAnsi="仿宋" w:eastAsia="仿宋" w:cs="Times New Roman"/>
          <w:color w:val="000000"/>
          <w:sz w:val="24"/>
          <w:szCs w:val="24"/>
        </w:rPr>
        <w:t>2</w:t>
      </w:r>
      <w:r>
        <w:rPr>
          <w:rFonts w:hint="eastAsia" w:ascii="仿宋" w:hAnsi="仿宋" w:eastAsia="仿宋" w:cs="Times New Roman"/>
          <w:color w:val="000000"/>
          <w:sz w:val="24"/>
          <w:szCs w:val="24"/>
        </w:rPr>
        <w:t>.素质目标</w:t>
      </w:r>
    </w:p>
    <w:p>
      <w:pPr>
        <w:spacing w:line="440" w:lineRule="exact"/>
        <w:ind w:firstLine="480" w:firstLineChars="200"/>
        <w:rPr>
          <w:rFonts w:ascii="仿宋" w:hAnsi="仿宋" w:eastAsia="仿宋" w:cs="Times New Roman"/>
          <w:color w:val="000000"/>
          <w:sz w:val="24"/>
          <w:szCs w:val="24"/>
        </w:rPr>
      </w:pPr>
      <w:r>
        <w:rPr>
          <w:rFonts w:ascii="仿宋" w:hAnsi="仿宋" w:eastAsia="仿宋" w:cs="Times New Roman"/>
          <w:color w:val="000000"/>
          <w:sz w:val="24"/>
          <w:szCs w:val="24"/>
        </w:rPr>
        <w:t>具有良好的职业道德和职业素养。崇德向善、诚实守信</w:t>
      </w:r>
      <w:r>
        <w:rPr>
          <w:rFonts w:hint="eastAsia" w:ascii="仿宋" w:hAnsi="仿宋" w:eastAsia="仿宋" w:cs="Times New Roman"/>
          <w:color w:val="000000"/>
          <w:sz w:val="24"/>
          <w:szCs w:val="24"/>
        </w:rPr>
        <w:t>、爱岗敬业</w:t>
      </w:r>
      <w:r>
        <w:rPr>
          <w:rFonts w:ascii="仿宋" w:hAnsi="仿宋" w:eastAsia="仿宋" w:cs="Times New Roman"/>
          <w:color w:val="000000"/>
          <w:sz w:val="24"/>
          <w:szCs w:val="24"/>
        </w:rPr>
        <w:t>，具有精益求精的工匠精神</w:t>
      </w:r>
      <w:r>
        <w:rPr>
          <w:rFonts w:hint="eastAsia" w:ascii="仿宋" w:hAnsi="仿宋" w:eastAsia="仿宋" w:cs="Times New Roman"/>
          <w:color w:val="000000"/>
          <w:sz w:val="24"/>
          <w:szCs w:val="24"/>
        </w:rPr>
        <w:t>；尊重劳动、热爱劳动，</w:t>
      </w:r>
      <w:r>
        <w:rPr>
          <w:rFonts w:ascii="仿宋" w:hAnsi="仿宋" w:eastAsia="仿宋" w:cs="Times New Roman"/>
          <w:color w:val="000000"/>
          <w:sz w:val="24"/>
          <w:szCs w:val="24"/>
        </w:rPr>
        <w:t>具有较强的实践能力</w:t>
      </w:r>
      <w:r>
        <w:rPr>
          <w:rFonts w:hint="eastAsia" w:ascii="仿宋" w:hAnsi="仿宋" w:eastAsia="仿宋" w:cs="Times New Roman"/>
          <w:color w:val="000000"/>
          <w:sz w:val="24"/>
          <w:szCs w:val="24"/>
        </w:rPr>
        <w:t>；</w:t>
      </w:r>
      <w:r>
        <w:rPr>
          <w:rFonts w:ascii="仿宋" w:hAnsi="仿宋" w:eastAsia="仿宋" w:cs="Times New Roman"/>
          <w:color w:val="000000"/>
          <w:sz w:val="24"/>
          <w:szCs w:val="24"/>
        </w:rPr>
        <w:t>具有质量意识、</w:t>
      </w:r>
      <w:r>
        <w:rPr>
          <w:rFonts w:hint="eastAsia" w:ascii="仿宋" w:hAnsi="仿宋" w:eastAsia="仿宋" w:cs="Times New Roman"/>
          <w:color w:val="000000"/>
          <w:sz w:val="24"/>
          <w:szCs w:val="24"/>
        </w:rPr>
        <w:t>绿色</w:t>
      </w:r>
      <w:r>
        <w:rPr>
          <w:rFonts w:ascii="仿宋" w:hAnsi="仿宋" w:eastAsia="仿宋" w:cs="Times New Roman"/>
          <w:color w:val="000000"/>
          <w:sz w:val="24"/>
          <w:szCs w:val="24"/>
        </w:rPr>
        <w:t>环保意识、安全意识、信息素养</w:t>
      </w:r>
      <w:r>
        <w:rPr>
          <w:rFonts w:hint="eastAsia" w:ascii="仿宋" w:hAnsi="仿宋" w:eastAsia="仿宋" w:cs="Times New Roman"/>
          <w:color w:val="000000"/>
          <w:sz w:val="24"/>
          <w:szCs w:val="24"/>
        </w:rPr>
        <w:t>、创新精神；</w:t>
      </w:r>
      <w:r>
        <w:rPr>
          <w:rFonts w:ascii="仿宋" w:hAnsi="仿宋" w:eastAsia="仿宋" w:cs="Times New Roman"/>
          <w:color w:val="000000"/>
          <w:sz w:val="24"/>
          <w:szCs w:val="24"/>
        </w:rPr>
        <w:t>具有较强的集体意识和团队合作精神，能够进行有效的人际沟通和协作</w:t>
      </w:r>
      <w:r>
        <w:rPr>
          <w:rFonts w:hint="eastAsia" w:ascii="仿宋" w:hAnsi="仿宋" w:eastAsia="仿宋" w:cs="Times New Roman"/>
          <w:color w:val="000000"/>
          <w:sz w:val="24"/>
          <w:szCs w:val="24"/>
        </w:rPr>
        <w:t>，与社会、自然和谐共处；具有职业生涯规划意识。</w:t>
      </w:r>
    </w:p>
    <w:p>
      <w:pPr>
        <w:spacing w:line="440" w:lineRule="exact"/>
        <w:ind w:firstLine="480" w:firstLineChars="200"/>
        <w:rPr>
          <w:rFonts w:ascii="仿宋" w:hAnsi="仿宋" w:eastAsia="仿宋" w:cs="Times New Roman"/>
          <w:color w:val="000000"/>
          <w:sz w:val="24"/>
          <w:szCs w:val="24"/>
        </w:rPr>
      </w:pPr>
      <w:r>
        <w:rPr>
          <w:rFonts w:ascii="仿宋" w:hAnsi="仿宋" w:eastAsia="仿宋" w:cs="Times New Roman"/>
          <w:color w:val="000000"/>
          <w:sz w:val="24"/>
          <w:szCs w:val="24"/>
        </w:rPr>
        <w:t>具有</w:t>
      </w:r>
      <w:r>
        <w:rPr>
          <w:rFonts w:hint="eastAsia" w:ascii="仿宋" w:hAnsi="仿宋" w:eastAsia="仿宋" w:cs="Times New Roman"/>
          <w:color w:val="000000"/>
          <w:sz w:val="24"/>
          <w:szCs w:val="24"/>
        </w:rPr>
        <w:t>良</w:t>
      </w:r>
      <w:r>
        <w:rPr>
          <w:rFonts w:ascii="仿宋" w:hAnsi="仿宋" w:eastAsia="仿宋" w:cs="Times New Roman"/>
          <w:color w:val="000000"/>
          <w:sz w:val="24"/>
          <w:szCs w:val="24"/>
        </w:rPr>
        <w:t>好的身心素质</w:t>
      </w:r>
      <w:r>
        <w:rPr>
          <w:rFonts w:hint="eastAsia" w:ascii="仿宋" w:hAnsi="仿宋" w:eastAsia="仿宋" w:cs="Times New Roman"/>
          <w:color w:val="000000"/>
          <w:sz w:val="24"/>
          <w:szCs w:val="24"/>
        </w:rPr>
        <w:t>和人文素养</w:t>
      </w:r>
      <w:r>
        <w:rPr>
          <w:rFonts w:ascii="仿宋" w:hAnsi="仿宋" w:eastAsia="仿宋" w:cs="Times New Roman"/>
          <w:color w:val="000000"/>
          <w:sz w:val="24"/>
          <w:szCs w:val="24"/>
        </w:rPr>
        <w:t>。具有健康的体魄和心理、健全的人格</w:t>
      </w:r>
      <w:r>
        <w:rPr>
          <w:rFonts w:hint="eastAsia" w:ascii="仿宋" w:hAnsi="仿宋" w:eastAsia="仿宋" w:cs="Times New Roman"/>
          <w:color w:val="000000"/>
          <w:sz w:val="24"/>
          <w:szCs w:val="24"/>
        </w:rPr>
        <w:t>，能够掌握基本运动知识和一两项运动技能；</w:t>
      </w:r>
      <w:r>
        <w:rPr>
          <w:rFonts w:ascii="仿宋" w:hAnsi="仿宋" w:eastAsia="仿宋" w:cs="Times New Roman"/>
          <w:color w:val="000000"/>
          <w:sz w:val="24"/>
          <w:szCs w:val="24"/>
        </w:rPr>
        <w:t>具有感受美、表现美、鉴赏美、创造美的能力，具有</w:t>
      </w:r>
      <w:r>
        <w:rPr>
          <w:rFonts w:hint="eastAsia" w:ascii="仿宋" w:hAnsi="仿宋" w:eastAsia="仿宋" w:cs="Times New Roman"/>
          <w:color w:val="000000"/>
          <w:sz w:val="24"/>
          <w:szCs w:val="24"/>
        </w:rPr>
        <w:t>一定的</w:t>
      </w:r>
      <w:r>
        <w:rPr>
          <w:rFonts w:ascii="仿宋" w:hAnsi="仿宋" w:eastAsia="仿宋" w:cs="Times New Roman"/>
          <w:color w:val="000000"/>
          <w:sz w:val="24"/>
          <w:szCs w:val="24"/>
        </w:rPr>
        <w:t>审美和人文素养</w:t>
      </w:r>
      <w:r>
        <w:rPr>
          <w:rFonts w:hint="eastAsia" w:ascii="仿宋" w:hAnsi="仿宋" w:eastAsia="仿宋" w:cs="Times New Roman"/>
          <w:color w:val="000000"/>
          <w:sz w:val="24"/>
          <w:szCs w:val="24"/>
        </w:rPr>
        <w:t>，能够形成一两项艺术特长或爱好；掌握一定的学习方法，</w:t>
      </w:r>
      <w:r>
        <w:rPr>
          <w:rFonts w:ascii="仿宋" w:hAnsi="仿宋" w:eastAsia="仿宋" w:cs="Times New Roman"/>
          <w:color w:val="000000"/>
          <w:sz w:val="24"/>
          <w:szCs w:val="24"/>
        </w:rPr>
        <w:t>具有</w:t>
      </w:r>
      <w:r>
        <w:rPr>
          <w:rFonts w:hint="eastAsia" w:ascii="仿宋" w:hAnsi="仿宋" w:eastAsia="仿宋" w:cs="Times New Roman"/>
          <w:color w:val="000000"/>
          <w:sz w:val="24"/>
          <w:szCs w:val="24"/>
        </w:rPr>
        <w:t>良好的生活习惯、行为习惯和</w:t>
      </w:r>
      <w:r>
        <w:rPr>
          <w:rFonts w:ascii="仿宋" w:hAnsi="仿宋" w:eastAsia="仿宋" w:cs="Times New Roman"/>
          <w:color w:val="000000"/>
          <w:sz w:val="24"/>
          <w:szCs w:val="24"/>
        </w:rPr>
        <w:t>自我管理能力</w:t>
      </w:r>
      <w:r>
        <w:rPr>
          <w:rFonts w:hint="eastAsia" w:ascii="仿宋" w:hAnsi="仿宋" w:eastAsia="仿宋" w:cs="Times New Roman"/>
          <w:color w:val="000000"/>
          <w:sz w:val="24"/>
          <w:szCs w:val="24"/>
        </w:rPr>
        <w:t>。</w:t>
      </w:r>
    </w:p>
    <w:p>
      <w:pPr>
        <w:widowControl/>
        <w:shd w:val="clear" w:color="auto" w:fill="FFFFFF"/>
        <w:spacing w:line="440" w:lineRule="exact"/>
        <w:ind w:firstLine="480" w:firstLineChars="200"/>
        <w:jc w:val="left"/>
        <w:rPr>
          <w:rFonts w:ascii="仿宋" w:hAnsi="仿宋" w:eastAsia="仿宋" w:cs="宋体"/>
          <w:color w:val="000000"/>
          <w:kern w:val="0"/>
          <w:sz w:val="24"/>
          <w:szCs w:val="24"/>
        </w:rPr>
      </w:pPr>
      <w:r>
        <w:rPr>
          <w:rFonts w:hint="eastAsia" w:ascii="仿宋" w:hAnsi="仿宋" w:eastAsia="仿宋" w:cs="Times New Roman"/>
          <w:color w:val="000000"/>
          <w:sz w:val="24"/>
          <w:szCs w:val="24"/>
        </w:rPr>
        <w:t>具有良好的劳动素质。在学习和掌握基本劳动知识技能的过程中，领悟劳动的意义价值，形成勤俭、奋斗、创新、奉献的劳动精神。在生活、生产和社会性服务任务情境，亲历实际的劳动过程，善于观察思考，注重运用所学知识解决实际问题，提高劳动质量和效率。感受劳动的艰辛和收获的快乐，增强获得感、成就感、荣誉感。</w:t>
      </w:r>
    </w:p>
    <w:p>
      <w:pPr>
        <w:adjustRightInd w:val="0"/>
        <w:spacing w:line="440" w:lineRule="exact"/>
        <w:ind w:firstLine="480" w:firstLineChars="200"/>
        <w:rPr>
          <w:rFonts w:ascii="仿宋" w:hAnsi="仿宋" w:eastAsia="仿宋" w:cs="Times New Roman"/>
          <w:color w:val="000000"/>
          <w:sz w:val="24"/>
          <w:szCs w:val="24"/>
        </w:rPr>
      </w:pPr>
      <w:r>
        <w:rPr>
          <w:rFonts w:ascii="仿宋" w:hAnsi="仿宋" w:eastAsia="仿宋" w:cs="Times New Roman"/>
          <w:color w:val="000000"/>
          <w:sz w:val="24"/>
          <w:szCs w:val="24"/>
        </w:rPr>
        <w:t>3</w:t>
      </w:r>
      <w:r>
        <w:rPr>
          <w:rFonts w:hint="eastAsia" w:ascii="仿宋" w:hAnsi="仿宋" w:eastAsia="仿宋" w:cs="Times New Roman"/>
          <w:color w:val="000000"/>
          <w:sz w:val="24"/>
          <w:szCs w:val="24"/>
        </w:rPr>
        <w:t>.知识目标</w:t>
      </w:r>
    </w:p>
    <w:p>
      <w:pPr>
        <w:numPr>
          <w:ilvl w:val="0"/>
          <w:numId w:val="2"/>
        </w:numPr>
        <w:adjustRightInd w:val="0"/>
        <w:snapToGrid w:val="0"/>
        <w:spacing w:line="440" w:lineRule="exact"/>
        <w:ind w:firstLine="360" w:firstLineChars="150"/>
        <w:rPr>
          <w:rFonts w:ascii="仿宋" w:hAnsi="仿宋" w:eastAsia="仿宋" w:cs="Times New Roman"/>
          <w:color w:val="000000"/>
          <w:sz w:val="24"/>
          <w:szCs w:val="24"/>
        </w:rPr>
      </w:pPr>
      <w:r>
        <w:rPr>
          <w:rFonts w:hint="eastAsia" w:ascii="仿宋" w:hAnsi="仿宋" w:eastAsia="仿宋" w:cs="Times New Roman"/>
          <w:color w:val="000000"/>
          <w:sz w:val="24"/>
          <w:szCs w:val="24"/>
        </w:rPr>
        <w:t>基础文化知识：树立正确的思想，掌握思想道德修养与法律、毛泽东思想和中国特色社会主义理论体系概论、形势与政策、职业生涯规划等知识。掌握办公软件应用、商务文书与公关礼仪、计算机应用等基础知识。</w:t>
      </w:r>
    </w:p>
    <w:p>
      <w:pPr>
        <w:numPr>
          <w:ilvl w:val="0"/>
          <w:numId w:val="2"/>
        </w:numPr>
        <w:adjustRightInd w:val="0"/>
        <w:snapToGrid w:val="0"/>
        <w:spacing w:line="440" w:lineRule="exact"/>
        <w:ind w:firstLine="360" w:firstLineChars="150"/>
        <w:rPr>
          <w:rFonts w:ascii="仿宋" w:hAnsi="仿宋" w:eastAsia="仿宋" w:cs="Times New Roman"/>
          <w:color w:val="000000"/>
          <w:sz w:val="24"/>
          <w:szCs w:val="24"/>
        </w:rPr>
      </w:pPr>
      <w:r>
        <w:rPr>
          <w:rFonts w:hint="eastAsia" w:ascii="仿宋" w:hAnsi="仿宋" w:eastAsia="仿宋" w:cs="Times New Roman"/>
          <w:color w:val="000000"/>
          <w:sz w:val="24"/>
          <w:szCs w:val="24"/>
        </w:rPr>
        <w:t>专业基础知识：掌握经济学基础、经济法、市场营销等营销行业基础知识；系统掌握广告营销策划的基本理论、基础知识和基本技能。</w:t>
      </w:r>
    </w:p>
    <w:p>
      <w:pPr>
        <w:adjustRightInd w:val="0"/>
        <w:snapToGrid w:val="0"/>
        <w:spacing w:line="440" w:lineRule="exact"/>
        <w:ind w:firstLine="360" w:firstLineChars="150"/>
        <w:rPr>
          <w:rFonts w:ascii="仿宋" w:hAnsi="仿宋" w:eastAsia="仿宋" w:cs="Times New Roman"/>
          <w:color w:val="000000"/>
          <w:sz w:val="24"/>
          <w:szCs w:val="24"/>
        </w:rPr>
      </w:pPr>
      <w:r>
        <w:rPr>
          <w:rFonts w:hint="eastAsia" w:ascii="仿宋" w:hAnsi="仿宋" w:eastAsia="仿宋" w:cs="Times New Roman"/>
          <w:color w:val="000000"/>
          <w:sz w:val="24"/>
          <w:szCs w:val="24"/>
        </w:rPr>
        <w:t>（3）专业知识：系统掌握广告原理、客户管理、文案写作、新媒体运营与营销等方面的专业知识；熟悉我国有关广告的法律、方针与政策；熟练掌握图片与视频的拍摄和处理，能够从事广告业务中的拍摄、剪辑等工作；具备计算机知识和基本技能，能够运用现代信息技术获取行业和产品的信息与数据，并运用相关知识进行处理与分析。</w:t>
      </w:r>
    </w:p>
    <w:p>
      <w:pPr>
        <w:adjustRightInd w:val="0"/>
        <w:spacing w:line="440" w:lineRule="exact"/>
        <w:ind w:firstLine="480" w:firstLineChars="200"/>
        <w:rPr>
          <w:rFonts w:ascii="仿宋" w:hAnsi="仿宋" w:eastAsia="仿宋" w:cs="Times New Roman"/>
          <w:color w:val="000000"/>
          <w:sz w:val="24"/>
          <w:szCs w:val="24"/>
        </w:rPr>
      </w:pPr>
      <w:r>
        <w:rPr>
          <w:rFonts w:ascii="仿宋" w:hAnsi="仿宋" w:eastAsia="仿宋" w:cs="Times New Roman"/>
          <w:color w:val="000000"/>
          <w:sz w:val="24"/>
          <w:szCs w:val="24"/>
        </w:rPr>
        <w:t>4</w:t>
      </w:r>
      <w:r>
        <w:rPr>
          <w:rFonts w:hint="eastAsia" w:ascii="仿宋" w:hAnsi="仿宋" w:eastAsia="仿宋" w:cs="Times New Roman"/>
          <w:color w:val="000000"/>
          <w:sz w:val="24"/>
          <w:szCs w:val="24"/>
        </w:rPr>
        <w:t>.能力目标</w:t>
      </w:r>
    </w:p>
    <w:p>
      <w:pPr>
        <w:adjustRightInd w:val="0"/>
        <w:snapToGrid w:val="0"/>
        <w:spacing w:line="440" w:lineRule="exact"/>
        <w:ind w:firstLine="360" w:firstLineChars="150"/>
        <w:rPr>
          <w:rFonts w:ascii="仿宋" w:hAnsi="仿宋" w:eastAsia="仿宋" w:cs="Times New Roman"/>
          <w:color w:val="000000"/>
          <w:sz w:val="24"/>
          <w:szCs w:val="24"/>
        </w:rPr>
      </w:pPr>
      <w:r>
        <w:rPr>
          <w:rFonts w:hint="eastAsia" w:ascii="仿宋" w:hAnsi="仿宋" w:eastAsia="仿宋" w:cs="Times New Roman"/>
          <w:color w:val="000000"/>
          <w:sz w:val="24"/>
          <w:szCs w:val="24"/>
        </w:rPr>
        <w:t>（1）通用能力目标：语和书面表达能力，解决实际问题的能力，终身学习能力，信息技术应用能力，独立思考、逻辑推理、信息加工能力。</w:t>
      </w:r>
    </w:p>
    <w:p>
      <w:pPr>
        <w:adjustRightInd w:val="0"/>
        <w:snapToGrid w:val="0"/>
        <w:spacing w:line="440" w:lineRule="exact"/>
        <w:ind w:firstLine="360" w:firstLineChars="150"/>
        <w:rPr>
          <w:rFonts w:ascii="仿宋" w:hAnsi="仿宋" w:eastAsia="仿宋" w:cs="Times New Roman"/>
          <w:color w:val="000000"/>
          <w:sz w:val="24"/>
          <w:szCs w:val="24"/>
        </w:rPr>
      </w:pPr>
      <w:r>
        <w:rPr>
          <w:rFonts w:hint="eastAsia" w:ascii="仿宋" w:hAnsi="仿宋" w:eastAsia="仿宋" w:cs="Times New Roman"/>
          <w:color w:val="000000"/>
          <w:sz w:val="24"/>
          <w:szCs w:val="24"/>
        </w:rPr>
        <w:t>（2）专业技术技能目标：</w:t>
      </w:r>
    </w:p>
    <w:p>
      <w:pPr>
        <w:adjustRightInd w:val="0"/>
        <w:snapToGrid w:val="0"/>
        <w:spacing w:line="440" w:lineRule="exact"/>
        <w:ind w:firstLine="360" w:firstLineChars="150"/>
        <w:rPr>
          <w:rFonts w:ascii="仿宋" w:hAnsi="仿宋" w:eastAsia="仿宋" w:cs="Times New Roman"/>
          <w:color w:val="000000"/>
          <w:sz w:val="24"/>
          <w:szCs w:val="24"/>
        </w:rPr>
      </w:pPr>
      <w:r>
        <w:rPr>
          <w:rFonts w:hint="eastAsia" w:ascii="仿宋" w:hAnsi="仿宋" w:eastAsia="仿宋" w:cs="Times New Roman"/>
          <w:color w:val="000000"/>
          <w:sz w:val="24"/>
          <w:szCs w:val="24"/>
        </w:rPr>
        <w:fldChar w:fldCharType="begin"/>
      </w:r>
      <w:r>
        <w:rPr>
          <w:rFonts w:hint="eastAsia" w:ascii="仿宋" w:hAnsi="仿宋" w:eastAsia="仿宋" w:cs="Times New Roman"/>
          <w:color w:val="000000"/>
          <w:sz w:val="24"/>
          <w:szCs w:val="24"/>
        </w:rPr>
        <w:instrText xml:space="preserve"> EQ \o\ac(</w:instrText>
      </w:r>
      <w:r>
        <w:rPr>
          <w:rFonts w:hint="eastAsia" w:ascii="仿宋" w:hAnsi="仿宋" w:eastAsia="仿宋" w:cs="Times New Roman"/>
          <w:color w:val="000000"/>
          <w:position w:val="-4"/>
          <w:sz w:val="36"/>
          <w:szCs w:val="24"/>
        </w:rPr>
        <w:instrText xml:space="preserve">○</w:instrText>
      </w:r>
      <w:r>
        <w:rPr>
          <w:rFonts w:hint="eastAsia" w:ascii="仿宋" w:hAnsi="仿宋" w:eastAsia="仿宋" w:cs="Times New Roman"/>
          <w:color w:val="000000"/>
          <w:sz w:val="24"/>
          <w:szCs w:val="24"/>
        </w:rPr>
        <w:instrText xml:space="preserve">,1)</w:instrText>
      </w:r>
      <w:r>
        <w:rPr>
          <w:rFonts w:hint="eastAsia" w:ascii="仿宋" w:hAnsi="仿宋" w:eastAsia="仿宋" w:cs="Times New Roman"/>
          <w:color w:val="000000"/>
          <w:sz w:val="24"/>
          <w:szCs w:val="24"/>
        </w:rPr>
        <w:fldChar w:fldCharType="end"/>
      </w: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 xml:space="preserve">具有广告策划、文案写作能力； </w:t>
      </w:r>
    </w:p>
    <w:p>
      <w:pPr>
        <w:adjustRightInd w:val="0"/>
        <w:snapToGrid w:val="0"/>
        <w:spacing w:line="440" w:lineRule="exact"/>
        <w:ind w:firstLine="360" w:firstLineChars="150"/>
        <w:rPr>
          <w:rFonts w:ascii="仿宋" w:hAnsi="仿宋" w:eastAsia="仿宋" w:cs="Times New Roman"/>
          <w:color w:val="000000"/>
          <w:sz w:val="24"/>
          <w:szCs w:val="24"/>
        </w:rPr>
      </w:pPr>
      <w:r>
        <w:rPr>
          <w:rFonts w:ascii="仿宋" w:hAnsi="仿宋" w:eastAsia="仿宋" w:cs="Times New Roman"/>
          <w:color w:val="000000"/>
          <w:sz w:val="24"/>
          <w:szCs w:val="24"/>
        </w:rPr>
        <w:fldChar w:fldCharType="begin"/>
      </w:r>
      <w:r>
        <w:rPr>
          <w:rFonts w:ascii="仿宋" w:hAnsi="仿宋" w:eastAsia="仿宋" w:cs="Times New Roman"/>
          <w:color w:val="000000"/>
          <w:sz w:val="24"/>
          <w:szCs w:val="24"/>
        </w:rPr>
        <w:instrText xml:space="preserve"> EQ \o\ac(</w:instrText>
      </w:r>
      <w:r>
        <w:rPr>
          <w:rFonts w:hint="eastAsia" w:ascii="仿宋" w:hAnsi="仿宋" w:eastAsia="仿宋" w:cs="Times New Roman"/>
          <w:color w:val="000000"/>
          <w:position w:val="-4"/>
          <w:sz w:val="36"/>
          <w:szCs w:val="24"/>
        </w:rPr>
        <w:instrText xml:space="preserve">○</w:instrText>
      </w:r>
      <w:r>
        <w:rPr>
          <w:rFonts w:ascii="仿宋" w:hAnsi="仿宋" w:eastAsia="仿宋" w:cs="Times New Roman"/>
          <w:color w:val="000000"/>
          <w:sz w:val="24"/>
          <w:szCs w:val="24"/>
        </w:rPr>
        <w:instrText xml:space="preserve">,2)</w:instrText>
      </w:r>
      <w:r>
        <w:rPr>
          <w:rFonts w:ascii="仿宋" w:hAnsi="仿宋" w:eastAsia="仿宋" w:cs="Times New Roman"/>
          <w:color w:val="000000"/>
          <w:sz w:val="24"/>
          <w:szCs w:val="24"/>
        </w:rPr>
        <w:fldChar w:fldCharType="end"/>
      </w: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 xml:space="preserve">具有根据广告策划文案进行图片拍摄处理、短视频制作、影视广告制作的能力； </w:t>
      </w:r>
    </w:p>
    <w:p>
      <w:pPr>
        <w:adjustRightInd w:val="0"/>
        <w:snapToGrid w:val="0"/>
        <w:spacing w:line="440" w:lineRule="exact"/>
        <w:ind w:firstLine="360" w:firstLineChars="150"/>
        <w:rPr>
          <w:rFonts w:ascii="仿宋" w:hAnsi="仿宋" w:eastAsia="仿宋" w:cs="Times New Roman"/>
          <w:color w:val="000000"/>
          <w:sz w:val="24"/>
          <w:szCs w:val="24"/>
        </w:rPr>
      </w:pPr>
      <w:r>
        <w:rPr>
          <w:rFonts w:ascii="仿宋" w:hAnsi="仿宋" w:eastAsia="仿宋" w:cs="Times New Roman"/>
          <w:color w:val="000000"/>
          <w:sz w:val="24"/>
          <w:szCs w:val="24"/>
        </w:rPr>
        <w:fldChar w:fldCharType="begin"/>
      </w:r>
      <w:r>
        <w:rPr>
          <w:rFonts w:ascii="仿宋" w:hAnsi="仿宋" w:eastAsia="仿宋" w:cs="Times New Roman"/>
          <w:color w:val="000000"/>
          <w:sz w:val="24"/>
          <w:szCs w:val="24"/>
        </w:rPr>
        <w:instrText xml:space="preserve"> EQ \o\ac(</w:instrText>
      </w:r>
      <w:r>
        <w:rPr>
          <w:rFonts w:hint="eastAsia" w:ascii="仿宋" w:hAnsi="仿宋" w:eastAsia="仿宋" w:cs="Times New Roman"/>
          <w:color w:val="000000"/>
          <w:position w:val="-4"/>
          <w:sz w:val="36"/>
          <w:szCs w:val="24"/>
        </w:rPr>
        <w:instrText xml:space="preserve">○</w:instrText>
      </w:r>
      <w:r>
        <w:rPr>
          <w:rFonts w:ascii="仿宋" w:hAnsi="仿宋" w:eastAsia="仿宋" w:cs="Times New Roman"/>
          <w:color w:val="000000"/>
          <w:sz w:val="24"/>
          <w:szCs w:val="24"/>
        </w:rPr>
        <w:instrText xml:space="preserve">,3)</w:instrText>
      </w:r>
      <w:r>
        <w:rPr>
          <w:rFonts w:ascii="仿宋" w:hAnsi="仿宋" w:eastAsia="仿宋" w:cs="Times New Roman"/>
          <w:color w:val="000000"/>
          <w:sz w:val="24"/>
          <w:szCs w:val="24"/>
        </w:rPr>
        <w:fldChar w:fldCharType="end"/>
      </w: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 xml:space="preserve">具有对新媒体数据进行分析与应用的能力； </w:t>
      </w:r>
    </w:p>
    <w:p>
      <w:pPr>
        <w:adjustRightInd w:val="0"/>
        <w:snapToGrid w:val="0"/>
        <w:spacing w:line="440" w:lineRule="exact"/>
        <w:ind w:left="239" w:leftChars="114" w:firstLine="120" w:firstLineChars="50"/>
        <w:rPr>
          <w:rFonts w:ascii="仿宋" w:hAnsi="仿宋" w:eastAsia="仿宋" w:cs="Times New Roman"/>
          <w:color w:val="000000"/>
          <w:sz w:val="24"/>
          <w:szCs w:val="24"/>
        </w:rPr>
      </w:pPr>
      <w:r>
        <w:rPr>
          <w:rFonts w:ascii="仿宋" w:hAnsi="仿宋" w:eastAsia="仿宋" w:cs="Times New Roman"/>
          <w:color w:val="000000"/>
          <w:sz w:val="24"/>
          <w:szCs w:val="24"/>
        </w:rPr>
        <w:fldChar w:fldCharType="begin"/>
      </w:r>
      <w:r>
        <w:rPr>
          <w:rFonts w:ascii="仿宋" w:hAnsi="仿宋" w:eastAsia="仿宋" w:cs="Times New Roman"/>
          <w:color w:val="000000"/>
          <w:sz w:val="24"/>
          <w:szCs w:val="24"/>
        </w:rPr>
        <w:instrText xml:space="preserve"> EQ \o\ac(</w:instrText>
      </w:r>
      <w:r>
        <w:rPr>
          <w:rFonts w:hint="eastAsia" w:ascii="仿宋" w:hAnsi="仿宋" w:eastAsia="仿宋" w:cs="Times New Roman"/>
          <w:color w:val="000000"/>
          <w:position w:val="-4"/>
          <w:sz w:val="36"/>
          <w:szCs w:val="24"/>
        </w:rPr>
        <w:instrText xml:space="preserve">○</w:instrText>
      </w:r>
      <w:r>
        <w:rPr>
          <w:rFonts w:ascii="仿宋" w:hAnsi="仿宋" w:eastAsia="仿宋" w:cs="Times New Roman"/>
          <w:color w:val="000000"/>
          <w:sz w:val="24"/>
          <w:szCs w:val="24"/>
        </w:rPr>
        <w:instrText xml:space="preserve">,4)</w:instrText>
      </w:r>
      <w:r>
        <w:rPr>
          <w:rFonts w:ascii="仿宋" w:hAnsi="仿宋" w:eastAsia="仿宋" w:cs="Times New Roman"/>
          <w:color w:val="000000"/>
          <w:sz w:val="24"/>
          <w:szCs w:val="24"/>
        </w:rPr>
        <w:fldChar w:fldCharType="end"/>
      </w: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 xml:space="preserve">具有组合使用多种媒体构建传播矩阵，制订全媒体平台推广和流量变现策略的能力； </w:t>
      </w:r>
    </w:p>
    <w:p>
      <w:pPr>
        <w:adjustRightInd w:val="0"/>
        <w:snapToGrid w:val="0"/>
        <w:spacing w:line="440" w:lineRule="exact"/>
        <w:ind w:firstLine="360" w:firstLineChars="150"/>
        <w:rPr>
          <w:rFonts w:ascii="仿宋" w:hAnsi="仿宋" w:eastAsia="仿宋" w:cs="Times New Roman"/>
          <w:color w:val="000000"/>
          <w:sz w:val="24"/>
          <w:szCs w:val="24"/>
        </w:rPr>
      </w:pPr>
      <w:r>
        <w:rPr>
          <w:rFonts w:ascii="仿宋" w:hAnsi="仿宋" w:eastAsia="仿宋" w:cs="Times New Roman"/>
          <w:color w:val="000000"/>
          <w:sz w:val="24"/>
          <w:szCs w:val="24"/>
        </w:rPr>
        <w:fldChar w:fldCharType="begin"/>
      </w:r>
      <w:r>
        <w:rPr>
          <w:rFonts w:ascii="仿宋" w:hAnsi="仿宋" w:eastAsia="仿宋" w:cs="Times New Roman"/>
          <w:color w:val="000000"/>
          <w:sz w:val="24"/>
          <w:szCs w:val="24"/>
        </w:rPr>
        <w:instrText xml:space="preserve"> EQ \o\ac(</w:instrText>
      </w:r>
      <w:r>
        <w:rPr>
          <w:rFonts w:hint="eastAsia" w:ascii="仿宋" w:hAnsi="仿宋" w:eastAsia="仿宋" w:cs="Times New Roman"/>
          <w:color w:val="000000"/>
          <w:position w:val="-4"/>
          <w:sz w:val="36"/>
          <w:szCs w:val="24"/>
        </w:rPr>
        <w:instrText xml:space="preserve">○</w:instrText>
      </w:r>
      <w:r>
        <w:rPr>
          <w:rFonts w:ascii="仿宋" w:hAnsi="仿宋" w:eastAsia="仿宋" w:cs="Times New Roman"/>
          <w:color w:val="000000"/>
          <w:sz w:val="24"/>
          <w:szCs w:val="24"/>
        </w:rPr>
        <w:instrText xml:space="preserve">,5)</w:instrText>
      </w:r>
      <w:r>
        <w:rPr>
          <w:rFonts w:ascii="仿宋" w:hAnsi="仿宋" w:eastAsia="仿宋" w:cs="Times New Roman"/>
          <w:color w:val="000000"/>
          <w:sz w:val="24"/>
          <w:szCs w:val="24"/>
        </w:rPr>
        <w:fldChar w:fldCharType="end"/>
      </w: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 xml:space="preserve">具有适应广告行业数字化发展需求的基本数字技能和信息化能力； </w:t>
      </w:r>
    </w:p>
    <w:p>
      <w:pPr>
        <w:adjustRightInd w:val="0"/>
        <w:snapToGrid w:val="0"/>
        <w:spacing w:line="440" w:lineRule="exact"/>
        <w:ind w:firstLine="360" w:firstLineChars="150"/>
        <w:rPr>
          <w:rFonts w:ascii="仿宋" w:hAnsi="仿宋" w:eastAsia="仿宋" w:cs="Times New Roman"/>
          <w:color w:val="000000"/>
          <w:sz w:val="24"/>
          <w:szCs w:val="24"/>
        </w:rPr>
      </w:pPr>
      <w:r>
        <w:rPr>
          <w:rFonts w:ascii="仿宋" w:hAnsi="仿宋" w:eastAsia="仿宋" w:cs="Times New Roman"/>
          <w:color w:val="000000"/>
          <w:sz w:val="24"/>
          <w:szCs w:val="24"/>
        </w:rPr>
        <w:fldChar w:fldCharType="begin"/>
      </w:r>
      <w:r>
        <w:rPr>
          <w:rFonts w:ascii="仿宋" w:hAnsi="仿宋" w:eastAsia="仿宋" w:cs="Times New Roman"/>
          <w:color w:val="000000"/>
          <w:sz w:val="24"/>
          <w:szCs w:val="24"/>
        </w:rPr>
        <w:instrText xml:space="preserve"> EQ \o\ac(</w:instrText>
      </w:r>
      <w:r>
        <w:rPr>
          <w:rFonts w:hint="eastAsia" w:ascii="仿宋" w:hAnsi="仿宋" w:eastAsia="仿宋" w:cs="Times New Roman"/>
          <w:color w:val="000000"/>
          <w:position w:val="-4"/>
          <w:sz w:val="36"/>
          <w:szCs w:val="24"/>
        </w:rPr>
        <w:instrText xml:space="preserve">○</w:instrText>
      </w:r>
      <w:r>
        <w:rPr>
          <w:rFonts w:ascii="仿宋" w:hAnsi="仿宋" w:eastAsia="仿宋" w:cs="Times New Roman"/>
          <w:color w:val="000000"/>
          <w:sz w:val="24"/>
          <w:szCs w:val="24"/>
        </w:rPr>
        <w:instrText xml:space="preserve">,6)</w:instrText>
      </w:r>
      <w:r>
        <w:rPr>
          <w:rFonts w:ascii="仿宋" w:hAnsi="仿宋" w:eastAsia="仿宋" w:cs="Times New Roman"/>
          <w:color w:val="000000"/>
          <w:sz w:val="24"/>
          <w:szCs w:val="24"/>
        </w:rPr>
        <w:fldChar w:fldCharType="end"/>
      </w: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 xml:space="preserve">具有互联网思维，良好的语言、文字表达、沟通和审美能力； </w:t>
      </w:r>
    </w:p>
    <w:p>
      <w:pPr>
        <w:adjustRightInd w:val="0"/>
        <w:snapToGrid w:val="0"/>
        <w:spacing w:line="440" w:lineRule="exact"/>
        <w:ind w:firstLine="360" w:firstLineChars="150"/>
        <w:rPr>
          <w:rFonts w:ascii="仿宋" w:hAnsi="仿宋" w:eastAsia="仿宋" w:cs="Times New Roman"/>
          <w:color w:val="000000"/>
          <w:sz w:val="24"/>
          <w:szCs w:val="24"/>
        </w:rPr>
      </w:pPr>
      <w:r>
        <w:rPr>
          <w:rFonts w:ascii="仿宋" w:hAnsi="仿宋" w:eastAsia="仿宋" w:cs="Times New Roman"/>
          <w:color w:val="000000"/>
          <w:sz w:val="24"/>
          <w:szCs w:val="24"/>
        </w:rPr>
        <w:fldChar w:fldCharType="begin"/>
      </w:r>
      <w:r>
        <w:rPr>
          <w:rFonts w:ascii="仿宋" w:hAnsi="仿宋" w:eastAsia="仿宋" w:cs="Times New Roman"/>
          <w:color w:val="000000"/>
          <w:sz w:val="24"/>
          <w:szCs w:val="24"/>
        </w:rPr>
        <w:instrText xml:space="preserve"> EQ \o\ac(</w:instrText>
      </w:r>
      <w:r>
        <w:rPr>
          <w:rFonts w:hint="eastAsia" w:ascii="仿宋" w:hAnsi="仿宋" w:eastAsia="仿宋" w:cs="Times New Roman"/>
          <w:color w:val="000000"/>
          <w:position w:val="-4"/>
          <w:sz w:val="36"/>
          <w:szCs w:val="24"/>
        </w:rPr>
        <w:instrText xml:space="preserve">○</w:instrText>
      </w:r>
      <w:r>
        <w:rPr>
          <w:rFonts w:ascii="仿宋" w:hAnsi="仿宋" w:eastAsia="仿宋" w:cs="Times New Roman"/>
          <w:color w:val="000000"/>
          <w:sz w:val="24"/>
          <w:szCs w:val="24"/>
        </w:rPr>
        <w:instrText xml:space="preserve">,7)</w:instrText>
      </w:r>
      <w:r>
        <w:rPr>
          <w:rFonts w:ascii="仿宋" w:hAnsi="仿宋" w:eastAsia="仿宋" w:cs="Times New Roman"/>
          <w:color w:val="000000"/>
          <w:sz w:val="24"/>
          <w:szCs w:val="24"/>
        </w:rPr>
        <w:fldChar w:fldCharType="end"/>
      </w: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 xml:space="preserve">熟悉传媒行业相关法律法规，熟悉绿色生产、安全防护、质量管理等相关知识； </w:t>
      </w:r>
    </w:p>
    <w:p>
      <w:pPr>
        <w:adjustRightInd w:val="0"/>
        <w:snapToGrid w:val="0"/>
        <w:spacing w:line="440" w:lineRule="exact"/>
        <w:ind w:firstLine="360" w:firstLineChars="150"/>
        <w:rPr>
          <w:rFonts w:ascii="仿宋" w:hAnsi="仿宋" w:eastAsia="仿宋" w:cs="Times New Roman"/>
          <w:color w:val="000000"/>
          <w:sz w:val="24"/>
          <w:szCs w:val="24"/>
        </w:rPr>
      </w:pPr>
      <w:r>
        <w:rPr>
          <w:rFonts w:ascii="仿宋" w:hAnsi="仿宋" w:eastAsia="仿宋" w:cs="Times New Roman"/>
          <w:color w:val="000000"/>
          <w:sz w:val="24"/>
          <w:szCs w:val="24"/>
        </w:rPr>
        <w:fldChar w:fldCharType="begin"/>
      </w:r>
      <w:r>
        <w:rPr>
          <w:rFonts w:ascii="仿宋" w:hAnsi="仿宋" w:eastAsia="仿宋" w:cs="Times New Roman"/>
          <w:color w:val="000000"/>
          <w:sz w:val="24"/>
          <w:szCs w:val="24"/>
        </w:rPr>
        <w:instrText xml:space="preserve"> EQ \o\ac(</w:instrText>
      </w:r>
      <w:r>
        <w:rPr>
          <w:rFonts w:hint="eastAsia" w:ascii="仿宋" w:hAnsi="仿宋" w:eastAsia="仿宋" w:cs="Times New Roman"/>
          <w:color w:val="000000"/>
          <w:position w:val="-4"/>
          <w:sz w:val="36"/>
          <w:szCs w:val="24"/>
        </w:rPr>
        <w:instrText xml:space="preserve">○</w:instrText>
      </w:r>
      <w:r>
        <w:rPr>
          <w:rFonts w:ascii="仿宋" w:hAnsi="仿宋" w:eastAsia="仿宋" w:cs="Times New Roman"/>
          <w:color w:val="000000"/>
          <w:sz w:val="24"/>
          <w:szCs w:val="24"/>
        </w:rPr>
        <w:instrText xml:space="preserve">,8)</w:instrText>
      </w:r>
      <w:r>
        <w:rPr>
          <w:rFonts w:ascii="仿宋" w:hAnsi="仿宋" w:eastAsia="仿宋" w:cs="Times New Roman"/>
          <w:color w:val="000000"/>
          <w:sz w:val="24"/>
          <w:szCs w:val="24"/>
        </w:rPr>
        <w:fldChar w:fldCharType="end"/>
      </w: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具有探究学习、终身学习和可持续发展的能力。</w:t>
      </w:r>
    </w:p>
    <w:p>
      <w:pPr>
        <w:spacing w:line="440" w:lineRule="exact"/>
        <w:ind w:firstLine="562" w:firstLineChars="200"/>
        <w:rPr>
          <w:rFonts w:ascii="仿宋" w:hAnsi="仿宋" w:eastAsia="仿宋" w:cs="Times New Roman"/>
          <w:b/>
          <w:color w:val="000000"/>
          <w:sz w:val="28"/>
          <w:szCs w:val="28"/>
        </w:rPr>
      </w:pPr>
      <w:r>
        <w:rPr>
          <w:rFonts w:hint="eastAsia" w:ascii="仿宋" w:hAnsi="仿宋" w:eastAsia="仿宋" w:cs="Times New Roman"/>
          <w:b/>
          <w:color w:val="000000"/>
          <w:sz w:val="28"/>
          <w:szCs w:val="28"/>
        </w:rPr>
        <w:t>六、课程设置及要求</w:t>
      </w:r>
    </w:p>
    <w:p>
      <w:pPr>
        <w:spacing w:line="440" w:lineRule="exact"/>
        <w:ind w:firstLine="470" w:firstLineChars="196"/>
        <w:rPr>
          <w:rFonts w:ascii="仿宋" w:hAnsi="仿宋" w:eastAsia="仿宋" w:cs="Times New Roman"/>
          <w:color w:val="000000"/>
          <w:sz w:val="24"/>
          <w:szCs w:val="24"/>
        </w:rPr>
      </w:pPr>
      <w:r>
        <w:rPr>
          <w:rFonts w:hint="eastAsia" w:ascii="仿宋" w:hAnsi="仿宋" w:eastAsia="仿宋" w:cs="Times New Roman"/>
          <w:color w:val="000000"/>
          <w:sz w:val="24"/>
          <w:szCs w:val="24"/>
        </w:rPr>
        <w:t>（一）人才培养模式</w:t>
      </w:r>
    </w:p>
    <w:p>
      <w:pPr>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本专业以“四维项目化教学”的人才培养模式，通过课堂项目、专业实训项目、工作室项目、企业实战项目组成的四维项目化教学模式，激发学生的创造力，培养学生的创新意识和解决问题的实践能力。</w:t>
      </w:r>
    </w:p>
    <w:p>
      <w:pPr>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图1 “四维项目化教学”</w:t>
      </w:r>
      <w:r>
        <w:rPr>
          <w:rFonts w:hint="eastAsia" w:ascii="仿宋" w:hAnsi="仿宋" w:eastAsia="仿宋" w:cs="Times New Roman"/>
          <w:color w:val="000000"/>
          <w:sz w:val="24"/>
          <w:szCs w:val="24"/>
        </w:rPr>
        <w:drawing>
          <wp:anchor distT="0" distB="0" distL="114300" distR="114300" simplePos="0" relativeHeight="251659264" behindDoc="0" locked="0" layoutInCell="1" allowOverlap="1">
            <wp:simplePos x="0" y="0"/>
            <wp:positionH relativeFrom="column">
              <wp:posOffset>1584960</wp:posOffset>
            </wp:positionH>
            <wp:positionV relativeFrom="paragraph">
              <wp:posOffset>73025</wp:posOffset>
            </wp:positionV>
            <wp:extent cx="2636520" cy="2613660"/>
            <wp:effectExtent l="0" t="0" r="0" b="0"/>
            <wp:wrapTopAndBottom/>
            <wp:docPr id="1" name="图片 1" descr="3eb9f57272db69fc88f218cbbf5e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eb9f57272db69fc88f218cbbf5e2c0"/>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2636520" cy="2613660"/>
                    </a:xfrm>
                    <a:prstGeom prst="rect">
                      <a:avLst/>
                    </a:prstGeom>
                    <a:noFill/>
                    <a:ln>
                      <a:noFill/>
                    </a:ln>
                    <a:effectLst/>
                  </pic:spPr>
                </pic:pic>
              </a:graphicData>
            </a:graphic>
          </wp:anchor>
        </w:drawing>
      </w:r>
      <w:r>
        <w:rPr>
          <w:rFonts w:hint="eastAsia" w:ascii="仿宋" w:hAnsi="仿宋" w:eastAsia="仿宋" w:cs="Times New Roman"/>
          <w:color w:val="000000"/>
          <w:sz w:val="24"/>
          <w:szCs w:val="24"/>
        </w:rPr>
        <w:t>人才培养模式</w:t>
      </w:r>
    </w:p>
    <w:p>
      <w:pPr>
        <w:spacing w:line="440" w:lineRule="exact"/>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全媒体广告策划与营销教研室开展“四维项目化教学”教学模式。在打好广告策划和市场营销的理论知识的基础上，着重于把应用实践性强的技能培养贯穿于专业主干课程中，在课堂教学中以项目为导向指导学生完成作品，参加竞赛，帮助学生了解本专业最前沿的知识并掌握实操技能，使学生更直观地了解行业的发展趋势和技能要求。在实训周项目将企业真实需求的广告营销策划任务分配给学生，由学生创作后反馈给企业，再由企业工作人员对学生的策划给予评价，于大一就开始培养学生的实践技能，一改之前学生大三才进入企业开始实习的惯例；此外本专业还致力于学生实践，鼓励学生学以致用进行社会实践，为此本专业为学生推荐课余时间参与校内的新媒体工作室和企业合作的电商项目，以及其他校企合作企业进行综合实训和顶岗实习。</w:t>
      </w:r>
    </w:p>
    <w:p>
      <w:pPr>
        <w:adjustRightInd w:val="0"/>
        <w:snapToGrid w:val="0"/>
        <w:spacing w:line="440" w:lineRule="exact"/>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（二）课程体系构建</w:t>
      </w:r>
    </w:p>
    <w:p>
      <w:pPr>
        <w:adjustRightInd w:val="0"/>
        <w:snapToGrid w:val="0"/>
        <w:spacing w:line="440" w:lineRule="exact"/>
        <w:ind w:firstLine="480" w:firstLineChars="200"/>
        <w:rPr>
          <w:rFonts w:ascii="Times New Roman" w:hAnsi="Times New Roman" w:eastAsia="宋体" w:cs="Times New Roman"/>
          <w:szCs w:val="24"/>
        </w:rPr>
      </w:pPr>
      <w:r>
        <w:rPr>
          <w:rFonts w:hint="eastAsia" w:ascii="仿宋" w:hAnsi="仿宋" w:eastAsia="仿宋" w:cs="Times New Roman"/>
          <w:color w:val="000000"/>
          <w:sz w:val="24"/>
          <w:szCs w:val="24"/>
        </w:rPr>
        <w:t>本专业课程体系由公共基础课、专业基础课、专业课、专业（群）拓展课组成。注重“岗课赛证”融通，将“大学生广告艺术大赛”、“中国好创意暨全国数字艺术设计大赛”等行业竞赛有关内容及要求有机融入专业课程教学，把思想政治教育、职业精神、工匠精神、劳动精神、劳模精神融入人才培养全过程，将“课程思政”融入课程教学各环节，体现以岗位（群）职业标准为基础，以职业能力培养为核心，注重综合素质、实践能力、创新意识的培养。</w:t>
      </w:r>
    </w:p>
    <w:p>
      <w:pPr>
        <w:widowControl/>
        <w:spacing w:line="440" w:lineRule="exact"/>
        <w:ind w:firstLine="480" w:firstLineChars="200"/>
        <w:outlineLvl w:val="2"/>
        <w:rPr>
          <w:rFonts w:ascii="仿宋" w:hAnsi="仿宋" w:eastAsia="仿宋" w:cs="Times New Roman"/>
          <w:color w:val="000000"/>
          <w:sz w:val="24"/>
          <w:szCs w:val="24"/>
        </w:rPr>
      </w:pPr>
      <w:r>
        <w:rPr>
          <w:rFonts w:hint="eastAsia" w:ascii="仿宋" w:hAnsi="仿宋" w:eastAsia="仿宋" w:cs="Times New Roman"/>
          <w:color w:val="000000"/>
          <w:sz w:val="24"/>
          <w:szCs w:val="24"/>
        </w:rPr>
        <w:t>（三）主要课程教学要求</w:t>
      </w:r>
    </w:p>
    <w:p>
      <w:pPr>
        <w:spacing w:line="440" w:lineRule="exact"/>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1</w:t>
      </w:r>
      <w:r>
        <w:rPr>
          <w:rFonts w:ascii="仿宋" w:hAnsi="仿宋" w:eastAsia="仿宋" w:cs="Times New Roman"/>
          <w:color w:val="000000"/>
          <w:sz w:val="24"/>
          <w:szCs w:val="24"/>
        </w:rPr>
        <w:t>.</w:t>
      </w:r>
      <w:r>
        <w:rPr>
          <w:rFonts w:hint="eastAsia" w:ascii="仿宋" w:hAnsi="仿宋" w:eastAsia="仿宋" w:cs="Times New Roman"/>
          <w:color w:val="000000"/>
          <w:sz w:val="24"/>
          <w:szCs w:val="24"/>
        </w:rPr>
        <w:t>公共基础课程教学要求</w:t>
      </w:r>
    </w:p>
    <w:p>
      <w:pPr>
        <w:spacing w:line="360" w:lineRule="auto"/>
        <w:jc w:val="center"/>
        <w:rPr>
          <w:rFonts w:ascii="仿宋" w:hAnsi="仿宋" w:eastAsia="仿宋" w:cs="Times New Roman"/>
          <w:b/>
          <w:bCs/>
          <w:color w:val="000000"/>
          <w:sz w:val="24"/>
          <w:szCs w:val="24"/>
        </w:rPr>
      </w:pPr>
      <w:r>
        <w:rPr>
          <w:rFonts w:hint="eastAsia" w:ascii="仿宋" w:hAnsi="仿宋" w:eastAsia="仿宋" w:cs="Times New Roman"/>
          <w:b/>
          <w:bCs/>
          <w:color w:val="000000"/>
          <w:sz w:val="24"/>
          <w:szCs w:val="24"/>
        </w:rPr>
        <w:t>公共基础课程教学要求</w:t>
      </w:r>
    </w:p>
    <w:tbl>
      <w:tblPr>
        <w:tblStyle w:val="13"/>
        <w:tblW w:w="964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36"/>
        <w:gridCol w:w="784"/>
        <w:gridCol w:w="4397"/>
        <w:gridCol w:w="1952"/>
        <w:gridCol w:w="1239"/>
        <w:gridCol w:w="6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636" w:type="dxa"/>
            <w:tcBorders>
              <w:top w:val="single" w:color="auto" w:sz="12" w:space="0"/>
              <w:left w:val="single" w:color="auto" w:sz="12" w:space="0"/>
              <w:bottom w:val="single" w:color="auto" w:sz="6" w:space="0"/>
              <w:right w:val="single" w:color="auto" w:sz="6" w:space="0"/>
            </w:tcBorders>
            <w:vAlign w:val="center"/>
          </w:tcPr>
          <w:p>
            <w:pPr>
              <w:spacing w:line="240" w:lineRule="atLeast"/>
              <w:jc w:val="center"/>
              <w:rPr>
                <w:rFonts w:ascii="仿宋" w:hAnsi="仿宋" w:eastAsia="仿宋" w:cs="Times New Roman"/>
                <w:color w:val="000000"/>
                <w:szCs w:val="21"/>
              </w:rPr>
            </w:pPr>
          </w:p>
          <w:p>
            <w:pPr>
              <w:spacing w:line="240" w:lineRule="atLeast"/>
              <w:jc w:val="center"/>
              <w:rPr>
                <w:rFonts w:ascii="仿宋" w:hAnsi="仿宋" w:eastAsia="仿宋" w:cs="Times New Roman"/>
                <w:color w:val="000000"/>
                <w:szCs w:val="21"/>
              </w:rPr>
            </w:pPr>
            <w:r>
              <w:rPr>
                <w:rFonts w:ascii="仿宋" w:hAnsi="仿宋" w:eastAsia="仿宋" w:cs="Times New Roman"/>
                <w:color w:val="000000"/>
                <w:szCs w:val="21"/>
              </w:rPr>
              <w:t>序号</w:t>
            </w:r>
          </w:p>
        </w:tc>
        <w:tc>
          <w:tcPr>
            <w:tcW w:w="784" w:type="dxa"/>
            <w:tcBorders>
              <w:top w:val="single" w:color="auto" w:sz="12" w:space="0"/>
              <w:left w:val="single" w:color="auto" w:sz="6" w:space="0"/>
              <w:bottom w:val="single" w:color="auto" w:sz="6" w:space="0"/>
              <w:right w:val="single" w:color="auto" w:sz="6" w:space="0"/>
            </w:tcBorders>
            <w:vAlign w:val="center"/>
          </w:tcPr>
          <w:p>
            <w:pPr>
              <w:spacing w:line="240" w:lineRule="atLeast"/>
              <w:jc w:val="center"/>
              <w:rPr>
                <w:rFonts w:ascii="仿宋" w:hAnsi="仿宋" w:eastAsia="仿宋" w:cs="Times New Roman"/>
                <w:color w:val="000000"/>
                <w:szCs w:val="21"/>
              </w:rPr>
            </w:pPr>
            <w:r>
              <w:rPr>
                <w:rFonts w:ascii="仿宋" w:hAnsi="仿宋" w:eastAsia="仿宋" w:cs="Times New Roman"/>
                <w:color w:val="000000"/>
                <w:szCs w:val="21"/>
              </w:rPr>
              <w:t>课程名称</w:t>
            </w:r>
          </w:p>
        </w:tc>
        <w:tc>
          <w:tcPr>
            <w:tcW w:w="4397" w:type="dxa"/>
            <w:tcBorders>
              <w:top w:val="single" w:color="auto" w:sz="12" w:space="0"/>
              <w:left w:val="single" w:color="auto" w:sz="6" w:space="0"/>
              <w:bottom w:val="single" w:color="auto" w:sz="6" w:space="0"/>
              <w:right w:val="single" w:color="auto" w:sz="6" w:space="0"/>
            </w:tcBorders>
            <w:vAlign w:val="center"/>
          </w:tcPr>
          <w:p>
            <w:pPr>
              <w:spacing w:line="240" w:lineRule="atLeast"/>
              <w:jc w:val="center"/>
              <w:rPr>
                <w:rFonts w:ascii="仿宋" w:hAnsi="仿宋" w:eastAsia="仿宋" w:cs="Times New Roman"/>
                <w:color w:val="000000"/>
                <w:szCs w:val="21"/>
              </w:rPr>
            </w:pPr>
            <w:r>
              <w:rPr>
                <w:rFonts w:ascii="仿宋" w:hAnsi="仿宋" w:eastAsia="仿宋" w:cs="Times New Roman"/>
                <w:color w:val="000000"/>
                <w:szCs w:val="21"/>
              </w:rPr>
              <w:t>课程目标</w:t>
            </w:r>
          </w:p>
        </w:tc>
        <w:tc>
          <w:tcPr>
            <w:tcW w:w="1952" w:type="dxa"/>
            <w:tcBorders>
              <w:top w:val="single" w:color="auto" w:sz="12" w:space="0"/>
              <w:left w:val="single" w:color="auto" w:sz="6" w:space="0"/>
              <w:bottom w:val="single" w:color="auto" w:sz="6" w:space="0"/>
              <w:right w:val="single" w:color="auto" w:sz="6" w:space="0"/>
            </w:tcBorders>
            <w:vAlign w:val="center"/>
          </w:tcPr>
          <w:p>
            <w:pPr>
              <w:spacing w:line="240" w:lineRule="atLeast"/>
              <w:jc w:val="center"/>
              <w:rPr>
                <w:rFonts w:ascii="仿宋" w:hAnsi="仿宋" w:eastAsia="仿宋" w:cs="Times New Roman"/>
                <w:color w:val="000000"/>
                <w:szCs w:val="21"/>
              </w:rPr>
            </w:pPr>
            <w:r>
              <w:rPr>
                <w:rFonts w:ascii="仿宋" w:hAnsi="仿宋" w:eastAsia="仿宋" w:cs="Times New Roman"/>
                <w:color w:val="000000"/>
                <w:szCs w:val="21"/>
              </w:rPr>
              <w:t>课程主要内容</w:t>
            </w:r>
          </w:p>
        </w:tc>
        <w:tc>
          <w:tcPr>
            <w:tcW w:w="1239" w:type="dxa"/>
            <w:tcBorders>
              <w:top w:val="single" w:color="auto" w:sz="12" w:space="0"/>
              <w:left w:val="single" w:color="auto" w:sz="6" w:space="0"/>
              <w:bottom w:val="single" w:color="auto" w:sz="6" w:space="0"/>
              <w:right w:val="single" w:color="auto" w:sz="6" w:space="0"/>
            </w:tcBorders>
            <w:vAlign w:val="center"/>
          </w:tcPr>
          <w:p>
            <w:pPr>
              <w:spacing w:line="240" w:lineRule="atLeast"/>
              <w:jc w:val="center"/>
              <w:rPr>
                <w:rFonts w:ascii="仿宋" w:hAnsi="仿宋" w:eastAsia="仿宋" w:cs="Times New Roman"/>
                <w:color w:val="000000"/>
                <w:szCs w:val="21"/>
              </w:rPr>
            </w:pPr>
            <w:r>
              <w:rPr>
                <w:rFonts w:ascii="仿宋" w:hAnsi="仿宋" w:eastAsia="仿宋" w:cs="Times New Roman"/>
                <w:color w:val="000000"/>
                <w:szCs w:val="21"/>
              </w:rPr>
              <w:t>教学方法与手段</w:t>
            </w:r>
          </w:p>
        </w:tc>
        <w:tc>
          <w:tcPr>
            <w:tcW w:w="637" w:type="dxa"/>
            <w:tcBorders>
              <w:top w:val="single" w:color="auto" w:sz="12" w:space="0"/>
              <w:left w:val="single" w:color="auto" w:sz="6" w:space="0"/>
              <w:bottom w:val="single" w:color="auto" w:sz="6" w:space="0"/>
              <w:right w:val="single" w:color="auto" w:sz="12" w:space="0"/>
            </w:tcBorders>
            <w:vAlign w:val="center"/>
          </w:tcPr>
          <w:p>
            <w:pPr>
              <w:spacing w:line="240" w:lineRule="atLeast"/>
              <w:jc w:val="center"/>
              <w:rPr>
                <w:rFonts w:ascii="仿宋" w:hAnsi="仿宋" w:eastAsia="仿宋" w:cs="Times New Roman"/>
                <w:color w:val="000000"/>
                <w:szCs w:val="21"/>
              </w:rPr>
            </w:pPr>
            <w:r>
              <w:rPr>
                <w:rFonts w:ascii="仿宋" w:hAnsi="仿宋" w:eastAsia="仿宋" w:cs="Times New Roman"/>
                <w:color w:val="000000"/>
                <w:szCs w:val="21"/>
              </w:rPr>
              <w:t>学时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3" w:hRule="atLeast"/>
          <w:jc w:val="center"/>
        </w:trPr>
        <w:tc>
          <w:tcPr>
            <w:tcW w:w="636" w:type="dxa"/>
            <w:tcBorders>
              <w:top w:val="single" w:color="auto" w:sz="6" w:space="0"/>
              <w:left w:val="single" w:color="auto" w:sz="12" w:space="0"/>
              <w:bottom w:val="single" w:color="auto" w:sz="6" w:space="0"/>
              <w:right w:val="single" w:color="auto" w:sz="6" w:space="0"/>
            </w:tcBorders>
            <w:vAlign w:val="center"/>
          </w:tcPr>
          <w:p>
            <w:pPr>
              <w:spacing w:line="240" w:lineRule="atLeast"/>
              <w:jc w:val="center"/>
              <w:rPr>
                <w:rFonts w:ascii="仿宋" w:hAnsi="仿宋" w:eastAsia="仿宋" w:cs="Times New Roman"/>
                <w:color w:val="000000"/>
                <w:szCs w:val="21"/>
              </w:rPr>
            </w:pPr>
            <w:r>
              <w:rPr>
                <w:rFonts w:ascii="仿宋" w:hAnsi="仿宋" w:eastAsia="仿宋" w:cs="Times New Roman"/>
                <w:color w:val="000000"/>
                <w:szCs w:val="21"/>
              </w:rPr>
              <w:t>1</w:t>
            </w:r>
          </w:p>
        </w:tc>
        <w:tc>
          <w:tcPr>
            <w:tcW w:w="784"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s="Times New Roman"/>
                <w:color w:val="000000"/>
                <w:szCs w:val="21"/>
              </w:rPr>
            </w:pPr>
            <w:r>
              <w:rPr>
                <w:rFonts w:ascii="仿宋" w:hAnsi="仿宋" w:eastAsia="仿宋" w:cs="Times New Roman"/>
                <w:color w:val="000000"/>
                <w:szCs w:val="21"/>
              </w:rPr>
              <w:t>思想道德与法治</w:t>
            </w:r>
          </w:p>
        </w:tc>
        <w:tc>
          <w:tcPr>
            <w:tcW w:w="4397"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s="Times New Roman"/>
                <w:color w:val="000000"/>
                <w:szCs w:val="21"/>
              </w:rPr>
            </w:pPr>
            <w:r>
              <w:rPr>
                <w:rFonts w:ascii="仿宋" w:hAnsi="仿宋" w:eastAsia="仿宋" w:cs="Times New Roman"/>
                <w:color w:val="000000"/>
                <w:szCs w:val="21"/>
              </w:rPr>
              <w:t>1.知识目标：使学生领悟人生真谛，形成正确的道德认知，把我社会主义法律的本质、运行和体系，增强马克思主义理论基础；</w:t>
            </w:r>
          </w:p>
          <w:p>
            <w:pPr>
              <w:spacing w:line="240" w:lineRule="atLeast"/>
              <w:jc w:val="left"/>
              <w:rPr>
                <w:rFonts w:ascii="仿宋" w:hAnsi="仿宋" w:eastAsia="仿宋" w:cs="Times New Roman"/>
                <w:color w:val="000000"/>
                <w:szCs w:val="21"/>
              </w:rPr>
            </w:pPr>
            <w:r>
              <w:rPr>
                <w:rFonts w:ascii="仿宋" w:hAnsi="仿宋" w:eastAsia="仿宋" w:cs="Times New Roman"/>
                <w:color w:val="000000"/>
                <w:szCs w:val="21"/>
              </w:rPr>
              <w:t>2．能力目标：加强思想道德修养，增强学法、用法的自觉性，进一步提高辨别是非、善恶、美丑和加强自我修养的能力，提高学生分析问题、解决问题的能力；</w:t>
            </w:r>
          </w:p>
          <w:p>
            <w:pPr>
              <w:spacing w:line="240" w:lineRule="atLeast"/>
              <w:jc w:val="left"/>
              <w:rPr>
                <w:rFonts w:ascii="仿宋" w:hAnsi="仿宋" w:eastAsia="仿宋" w:cs="Times New Roman"/>
                <w:color w:val="000000"/>
                <w:szCs w:val="21"/>
              </w:rPr>
            </w:pPr>
            <w:r>
              <w:rPr>
                <w:rFonts w:ascii="仿宋" w:hAnsi="仿宋" w:eastAsia="仿宋" w:cs="Times New Roman"/>
                <w:color w:val="000000"/>
                <w:szCs w:val="21"/>
              </w:rPr>
              <w:t xml:space="preserve">3.素质目标：使学生坚定理想信念，增强学生爱国情怀，陶冶高尚道德情操，树立正确的世界观、人生观、价值观、道德观和法治观，提高学生的思想道德素质和法治素养。 </w:t>
            </w:r>
          </w:p>
        </w:tc>
        <w:tc>
          <w:tcPr>
            <w:tcW w:w="1952"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s="Times New Roman"/>
                <w:color w:val="000000"/>
                <w:szCs w:val="21"/>
              </w:rPr>
            </w:pPr>
            <w:r>
              <w:rPr>
                <w:rFonts w:ascii="仿宋" w:hAnsi="仿宋" w:eastAsia="仿宋" w:cs="Times New Roman"/>
                <w:color w:val="000000"/>
                <w:szCs w:val="21"/>
              </w:rPr>
              <w:t>以社会主义核心价值观为主线，以理想信念教育为核心，以爱国主义教育为重点，对大学生进行人生观、价值观、道德观和法治观教育。</w:t>
            </w:r>
          </w:p>
        </w:tc>
        <w:tc>
          <w:tcPr>
            <w:tcW w:w="1239" w:type="dxa"/>
            <w:tcBorders>
              <w:top w:val="single" w:color="auto" w:sz="6" w:space="0"/>
              <w:left w:val="single" w:color="auto" w:sz="6" w:space="0"/>
              <w:bottom w:val="single" w:color="auto" w:sz="6" w:space="0"/>
              <w:right w:val="single" w:color="auto" w:sz="6" w:space="0"/>
            </w:tcBorders>
            <w:vAlign w:val="center"/>
          </w:tcPr>
          <w:p>
            <w:pPr>
              <w:widowControl/>
              <w:snapToGrid w:val="0"/>
              <w:spacing w:line="240" w:lineRule="atLeast"/>
              <w:jc w:val="left"/>
              <w:rPr>
                <w:rFonts w:ascii="仿宋" w:hAnsi="仿宋" w:eastAsia="仿宋" w:cs="Times New Roman"/>
                <w:color w:val="000000"/>
                <w:szCs w:val="21"/>
              </w:rPr>
            </w:pPr>
            <w:r>
              <w:rPr>
                <w:rFonts w:ascii="仿宋" w:hAnsi="仿宋" w:eastAsia="仿宋" w:cs="Times New Roman"/>
                <w:color w:val="000000"/>
                <w:szCs w:val="21"/>
              </w:rPr>
              <w:t>案例教学法、课堂讲授法、讨论式教学法、视频观摩互动法</w:t>
            </w:r>
          </w:p>
        </w:tc>
        <w:tc>
          <w:tcPr>
            <w:tcW w:w="637" w:type="dxa"/>
            <w:tcBorders>
              <w:top w:val="single" w:color="auto" w:sz="6" w:space="0"/>
              <w:left w:val="single" w:color="auto" w:sz="6" w:space="0"/>
              <w:bottom w:val="single" w:color="auto" w:sz="6" w:space="0"/>
              <w:right w:val="single" w:color="auto" w:sz="12" w:space="0"/>
            </w:tcBorders>
            <w:vAlign w:val="center"/>
          </w:tcPr>
          <w:p>
            <w:pPr>
              <w:spacing w:line="240" w:lineRule="atLeast"/>
              <w:jc w:val="center"/>
              <w:rPr>
                <w:rFonts w:ascii="仿宋" w:hAnsi="仿宋" w:eastAsia="仿宋" w:cs="Times New Roman"/>
                <w:color w:val="000000"/>
                <w:szCs w:val="21"/>
              </w:rPr>
            </w:pPr>
            <w:r>
              <w:rPr>
                <w:rFonts w:ascii="仿宋" w:hAnsi="仿宋" w:eastAsia="仿宋" w:cs="Times New Roman"/>
                <w:color w:val="000000"/>
                <w:szCs w:val="21"/>
              </w:rPr>
              <w:t>48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3" w:hRule="atLeast"/>
          <w:jc w:val="center"/>
        </w:trPr>
        <w:tc>
          <w:tcPr>
            <w:tcW w:w="636" w:type="dxa"/>
            <w:tcBorders>
              <w:top w:val="single" w:color="auto" w:sz="6" w:space="0"/>
              <w:left w:val="single" w:color="auto" w:sz="12" w:space="0"/>
              <w:bottom w:val="single" w:color="auto" w:sz="6" w:space="0"/>
              <w:right w:val="single" w:color="auto" w:sz="6" w:space="0"/>
            </w:tcBorders>
            <w:vAlign w:val="center"/>
          </w:tcPr>
          <w:p>
            <w:pPr>
              <w:spacing w:line="240" w:lineRule="atLeast"/>
              <w:jc w:val="center"/>
              <w:rPr>
                <w:rFonts w:ascii="仿宋" w:hAnsi="仿宋" w:eastAsia="仿宋" w:cs="Times New Roman"/>
                <w:szCs w:val="21"/>
              </w:rPr>
            </w:pPr>
            <w:r>
              <w:rPr>
                <w:rFonts w:ascii="仿宋" w:hAnsi="仿宋" w:eastAsia="仿宋" w:cs="Times New Roman"/>
                <w:szCs w:val="21"/>
              </w:rPr>
              <w:t>2</w:t>
            </w:r>
          </w:p>
        </w:tc>
        <w:tc>
          <w:tcPr>
            <w:tcW w:w="784"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s="Times New Roman"/>
                <w:szCs w:val="21"/>
              </w:rPr>
            </w:pPr>
            <w:r>
              <w:rPr>
                <w:rFonts w:ascii="仿宋" w:hAnsi="仿宋" w:eastAsia="仿宋" w:cs="Times New Roman"/>
                <w:szCs w:val="21"/>
              </w:rPr>
              <w:t>习近平新时代中国特色社会主义思想概论</w:t>
            </w:r>
          </w:p>
        </w:tc>
        <w:tc>
          <w:tcPr>
            <w:tcW w:w="4397"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s="Times New Roman"/>
                <w:szCs w:val="21"/>
              </w:rPr>
            </w:pPr>
            <w:r>
              <w:rPr>
                <w:rFonts w:ascii="仿宋" w:hAnsi="仿宋" w:eastAsia="仿宋" w:cs="Times New Roman"/>
                <w:szCs w:val="21"/>
              </w:rPr>
              <w:t>1、知识目标 ：掌握习近平新时代中国特色社会主义思想形成的依据、条件、历史背景、主要内容和重大意义；把握中国特色社会主义进入新时代主要矛盾的变化；理解以人民为中心的立场；理论和掌握十个明确、十四个坚持和十三个方面成就的内容和重大意义等；</w:t>
            </w:r>
          </w:p>
          <w:p>
            <w:pPr>
              <w:spacing w:line="240" w:lineRule="atLeast"/>
              <w:jc w:val="left"/>
              <w:rPr>
                <w:rFonts w:ascii="仿宋" w:hAnsi="仿宋" w:eastAsia="仿宋" w:cs="Times New Roman"/>
                <w:szCs w:val="21"/>
              </w:rPr>
            </w:pPr>
            <w:r>
              <w:rPr>
                <w:rFonts w:ascii="仿宋" w:hAnsi="仿宋" w:eastAsia="仿宋" w:cs="Times New Roman"/>
                <w:szCs w:val="21"/>
              </w:rPr>
              <w:t>2、能力目标：培养学生发扬理论联系实际的马克思主义学风，提高坚持理论联系实践的能力，加强既向书本学，又向实践学的自觉性；加强学生运用马克思主义思想方法和工作方法指导自己的学习、生活和工作的能力；</w:t>
            </w:r>
          </w:p>
          <w:p>
            <w:pPr>
              <w:spacing w:line="240" w:lineRule="atLeast"/>
              <w:jc w:val="left"/>
              <w:rPr>
                <w:rFonts w:ascii="仿宋" w:hAnsi="仿宋" w:eastAsia="仿宋" w:cs="Times New Roman"/>
                <w:szCs w:val="21"/>
              </w:rPr>
            </w:pPr>
            <w:r>
              <w:rPr>
                <w:rFonts w:ascii="仿宋" w:hAnsi="仿宋" w:eastAsia="仿宋" w:cs="Times New Roman"/>
                <w:szCs w:val="21"/>
              </w:rPr>
              <w:t>3、素质目标：增强学生时代使命感和责任感，把个人成长成才融入实现中华民族伟大复兴的中国梦之中，成为立大志、明大德、成大才、担大任的时代新人。</w:t>
            </w:r>
          </w:p>
        </w:tc>
        <w:tc>
          <w:tcPr>
            <w:tcW w:w="1952"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s="Times New Roman"/>
                <w:szCs w:val="21"/>
              </w:rPr>
            </w:pPr>
            <w:r>
              <w:rPr>
                <w:rFonts w:ascii="仿宋" w:hAnsi="仿宋" w:eastAsia="仿宋" w:cs="Times New Roman"/>
                <w:szCs w:val="21"/>
              </w:rPr>
              <w:t>紧紧围绕习近平新时代中国特色社会主义思想是党和国家必须长期坚持的指导思想这一主题，以“十个明确”和“十四个坚持”为核心内容和主要依据，着重讲述习近平经济思想、法治思想、新时代中国特色社会主义政治思想、文化思想、社会建设思想等内容。</w:t>
            </w:r>
          </w:p>
        </w:tc>
        <w:tc>
          <w:tcPr>
            <w:tcW w:w="1239" w:type="dxa"/>
            <w:tcBorders>
              <w:top w:val="single" w:color="auto" w:sz="6" w:space="0"/>
              <w:left w:val="single" w:color="auto" w:sz="6" w:space="0"/>
              <w:bottom w:val="single" w:color="auto" w:sz="6" w:space="0"/>
              <w:right w:val="single" w:color="auto" w:sz="6" w:space="0"/>
            </w:tcBorders>
            <w:vAlign w:val="center"/>
          </w:tcPr>
          <w:p>
            <w:pPr>
              <w:widowControl/>
              <w:snapToGrid w:val="0"/>
              <w:spacing w:line="240" w:lineRule="atLeast"/>
              <w:jc w:val="left"/>
              <w:rPr>
                <w:rFonts w:ascii="仿宋" w:hAnsi="仿宋" w:eastAsia="仿宋" w:cs="Times New Roman"/>
                <w:szCs w:val="21"/>
              </w:rPr>
            </w:pPr>
            <w:r>
              <w:rPr>
                <w:rFonts w:ascii="仿宋" w:hAnsi="仿宋" w:eastAsia="仿宋" w:cs="Times New Roman"/>
                <w:szCs w:val="21"/>
              </w:rPr>
              <w:t>讲授法、案例法、讨论法、视频展示法等</w:t>
            </w:r>
          </w:p>
        </w:tc>
        <w:tc>
          <w:tcPr>
            <w:tcW w:w="637" w:type="dxa"/>
            <w:tcBorders>
              <w:top w:val="single" w:color="auto" w:sz="6" w:space="0"/>
              <w:left w:val="single" w:color="auto" w:sz="6" w:space="0"/>
              <w:bottom w:val="single" w:color="auto" w:sz="6" w:space="0"/>
              <w:right w:val="single" w:color="auto" w:sz="12" w:space="0"/>
            </w:tcBorders>
            <w:vAlign w:val="center"/>
          </w:tcPr>
          <w:p>
            <w:pPr>
              <w:spacing w:line="240" w:lineRule="atLeast"/>
              <w:jc w:val="center"/>
              <w:rPr>
                <w:rFonts w:ascii="仿宋" w:hAnsi="仿宋" w:eastAsia="仿宋" w:cs="Times New Roman"/>
                <w:szCs w:val="21"/>
              </w:rPr>
            </w:pPr>
            <w:r>
              <w:rPr>
                <w:rFonts w:ascii="仿宋" w:hAnsi="仿宋" w:eastAsia="仿宋" w:cs="Times New Roman"/>
                <w:szCs w:val="21"/>
              </w:rPr>
              <w:t>48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18" w:hRule="atLeast"/>
          <w:jc w:val="center"/>
        </w:trPr>
        <w:tc>
          <w:tcPr>
            <w:tcW w:w="636" w:type="dxa"/>
            <w:tcBorders>
              <w:top w:val="single" w:color="auto" w:sz="6" w:space="0"/>
              <w:left w:val="single" w:color="auto" w:sz="12" w:space="0"/>
              <w:bottom w:val="single" w:color="auto" w:sz="6" w:space="0"/>
              <w:right w:val="single" w:color="auto" w:sz="6" w:space="0"/>
            </w:tcBorders>
            <w:vAlign w:val="center"/>
          </w:tcPr>
          <w:p>
            <w:pPr>
              <w:spacing w:line="240" w:lineRule="atLeast"/>
              <w:jc w:val="center"/>
              <w:rPr>
                <w:rFonts w:ascii="仿宋" w:hAnsi="仿宋" w:eastAsia="仿宋" w:cs="Times New Roman"/>
                <w:szCs w:val="21"/>
              </w:rPr>
            </w:pPr>
            <w:r>
              <w:rPr>
                <w:rFonts w:ascii="仿宋" w:hAnsi="仿宋" w:eastAsia="仿宋" w:cs="Times New Roman"/>
                <w:szCs w:val="21"/>
              </w:rPr>
              <w:t>3</w:t>
            </w:r>
          </w:p>
        </w:tc>
        <w:tc>
          <w:tcPr>
            <w:tcW w:w="784"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s="Times New Roman"/>
                <w:szCs w:val="21"/>
              </w:rPr>
            </w:pPr>
            <w:r>
              <w:rPr>
                <w:rFonts w:ascii="仿宋" w:hAnsi="仿宋" w:eastAsia="仿宋" w:cs="Times New Roman"/>
                <w:szCs w:val="21"/>
              </w:rPr>
              <w:t>毛泽东思想和中国特色社会主义理论体系概论</w:t>
            </w:r>
          </w:p>
        </w:tc>
        <w:tc>
          <w:tcPr>
            <w:tcW w:w="4397"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s="Times New Roman"/>
                <w:szCs w:val="21"/>
              </w:rPr>
            </w:pPr>
            <w:r>
              <w:rPr>
                <w:rFonts w:ascii="仿宋" w:hAnsi="仿宋" w:eastAsia="仿宋" w:cs="Times New Roman"/>
                <w:szCs w:val="21"/>
              </w:rPr>
              <w:t>1.知识目标:帮助学生了解毛泽东思想、邓小平理论、“三个代表”重要思想、科学发展观，系统把握马克思主义中国化理论成果的形成发展过程、主要内容体系、历史地位和指导意义。</w:t>
            </w:r>
          </w:p>
          <w:p>
            <w:pPr>
              <w:spacing w:line="240" w:lineRule="atLeast"/>
              <w:jc w:val="left"/>
              <w:rPr>
                <w:rFonts w:ascii="仿宋" w:hAnsi="仿宋" w:eastAsia="仿宋" w:cs="Times New Roman"/>
                <w:szCs w:val="21"/>
              </w:rPr>
            </w:pPr>
            <w:r>
              <w:rPr>
                <w:rFonts w:ascii="仿宋" w:hAnsi="仿宋" w:eastAsia="仿宋" w:cs="Times New Roman"/>
                <w:szCs w:val="21"/>
              </w:rPr>
              <w:t>2.能力目标:培养学生运用马克思主义的立场、观点和方法分析解决问题的能力，增强执行党的基本路线和基本方略的自觉性和坚定性，提高为中国特色社会主义伟大实践服务的本领。</w:t>
            </w:r>
          </w:p>
          <w:p>
            <w:pPr>
              <w:spacing w:line="240" w:lineRule="atLeast"/>
              <w:jc w:val="left"/>
              <w:rPr>
                <w:rFonts w:ascii="仿宋" w:hAnsi="仿宋" w:eastAsia="仿宋" w:cs="Times New Roman"/>
                <w:szCs w:val="21"/>
              </w:rPr>
            </w:pPr>
            <w:r>
              <w:rPr>
                <w:rFonts w:ascii="仿宋" w:hAnsi="仿宋" w:eastAsia="仿宋" w:cs="Times New Roman"/>
                <w:szCs w:val="21"/>
              </w:rPr>
              <w:t>3.素质目标:提高学生马克思主义理论修养和思想政治素质，培养德智体美劳全面发展的中国特色社会主义事业合格建设者和可靠接班人。</w:t>
            </w:r>
          </w:p>
        </w:tc>
        <w:tc>
          <w:tcPr>
            <w:tcW w:w="1952"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s="Times New Roman"/>
                <w:szCs w:val="21"/>
              </w:rPr>
            </w:pPr>
            <w:r>
              <w:rPr>
                <w:rFonts w:ascii="仿宋" w:hAnsi="仿宋" w:eastAsia="仿宋" w:cs="Times New Roman"/>
                <w:szCs w:val="21"/>
              </w:rPr>
              <w:t>马克思主义中国化理论成果，即毛泽东思想、邓小平理论、“三个代表”重要思想、科学发展观产生形成发展过程、主要内容体系、历史地位和指导意义。</w:t>
            </w:r>
          </w:p>
        </w:tc>
        <w:tc>
          <w:tcPr>
            <w:tcW w:w="1239"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s="Times New Roman"/>
                <w:szCs w:val="21"/>
              </w:rPr>
            </w:pPr>
            <w:r>
              <w:rPr>
                <w:rFonts w:ascii="仿宋" w:hAnsi="仿宋" w:eastAsia="仿宋" w:cs="Times New Roman"/>
                <w:szCs w:val="21"/>
              </w:rPr>
              <w:t>讲授法、案例法、讨论法、视频展示法等。</w:t>
            </w:r>
          </w:p>
        </w:tc>
        <w:tc>
          <w:tcPr>
            <w:tcW w:w="637" w:type="dxa"/>
            <w:tcBorders>
              <w:top w:val="single" w:color="auto" w:sz="6" w:space="0"/>
              <w:left w:val="single" w:color="auto" w:sz="6" w:space="0"/>
              <w:bottom w:val="single" w:color="auto" w:sz="6" w:space="0"/>
              <w:right w:val="single" w:color="auto" w:sz="12" w:space="0"/>
            </w:tcBorders>
            <w:vAlign w:val="center"/>
          </w:tcPr>
          <w:p>
            <w:pPr>
              <w:spacing w:line="240" w:lineRule="atLeast"/>
              <w:jc w:val="center"/>
              <w:rPr>
                <w:rFonts w:ascii="仿宋" w:hAnsi="仿宋" w:eastAsia="仿宋" w:cs="Times New Roman"/>
                <w:szCs w:val="21"/>
              </w:rPr>
            </w:pPr>
            <w:r>
              <w:rPr>
                <w:rFonts w:ascii="仿宋" w:hAnsi="仿宋" w:eastAsia="仿宋" w:cs="Times New Roman"/>
                <w:szCs w:val="21"/>
              </w:rPr>
              <w:t>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41" w:hRule="atLeast"/>
          <w:jc w:val="center"/>
        </w:trPr>
        <w:tc>
          <w:tcPr>
            <w:tcW w:w="636" w:type="dxa"/>
            <w:tcBorders>
              <w:top w:val="single" w:color="auto" w:sz="6" w:space="0"/>
              <w:left w:val="single" w:color="auto" w:sz="12" w:space="0"/>
              <w:bottom w:val="single" w:color="auto" w:sz="6" w:space="0"/>
              <w:right w:val="single" w:color="auto" w:sz="6" w:space="0"/>
            </w:tcBorders>
            <w:vAlign w:val="center"/>
          </w:tcPr>
          <w:p>
            <w:pPr>
              <w:spacing w:line="240" w:lineRule="atLeast"/>
              <w:jc w:val="center"/>
              <w:rPr>
                <w:rFonts w:ascii="仿宋" w:hAnsi="仿宋" w:eastAsia="仿宋" w:cs="Times New Roman"/>
                <w:color w:val="000000"/>
                <w:szCs w:val="21"/>
              </w:rPr>
            </w:pPr>
            <w:r>
              <w:rPr>
                <w:rFonts w:ascii="仿宋" w:hAnsi="仿宋" w:eastAsia="仿宋" w:cs="Times New Roman"/>
                <w:color w:val="000000"/>
                <w:szCs w:val="21"/>
              </w:rPr>
              <w:t>4</w:t>
            </w:r>
          </w:p>
        </w:tc>
        <w:tc>
          <w:tcPr>
            <w:tcW w:w="784" w:type="dxa"/>
            <w:tcBorders>
              <w:top w:val="single" w:color="auto" w:sz="6" w:space="0"/>
              <w:left w:val="single" w:color="auto" w:sz="6" w:space="0"/>
              <w:bottom w:val="single" w:color="auto" w:sz="6" w:space="0"/>
              <w:right w:val="single" w:color="auto" w:sz="6" w:space="0"/>
            </w:tcBorders>
            <w:vAlign w:val="center"/>
          </w:tcPr>
          <w:p>
            <w:pPr>
              <w:spacing w:line="240" w:lineRule="atLeast"/>
              <w:rPr>
                <w:rFonts w:ascii="仿宋" w:hAnsi="仿宋" w:eastAsia="仿宋" w:cs="Times New Roman"/>
                <w:color w:val="000000"/>
                <w:szCs w:val="21"/>
              </w:rPr>
            </w:pPr>
            <w:r>
              <w:rPr>
                <w:rFonts w:ascii="仿宋" w:hAnsi="仿宋" w:eastAsia="仿宋" w:cs="Times New Roman"/>
                <w:color w:val="000000"/>
                <w:szCs w:val="21"/>
              </w:rPr>
              <w:t>体育</w:t>
            </w:r>
          </w:p>
        </w:tc>
        <w:tc>
          <w:tcPr>
            <w:tcW w:w="4397"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s="Times New Roman"/>
                <w:color w:val="000000"/>
                <w:szCs w:val="21"/>
              </w:rPr>
            </w:pPr>
            <w:r>
              <w:rPr>
                <w:rFonts w:ascii="仿宋" w:hAnsi="仿宋" w:eastAsia="仿宋" w:cs="Times New Roman"/>
                <w:color w:val="000000"/>
                <w:szCs w:val="21"/>
              </w:rPr>
              <w:t>1.身心健康目标：增强学生体质，促进学生的身心健康和谐发展，养成积极乐观的生活态度，形成健康的生活方式，具有健康的体魄；</w:t>
            </w:r>
          </w:p>
          <w:p>
            <w:pPr>
              <w:spacing w:line="240" w:lineRule="atLeast"/>
              <w:jc w:val="left"/>
              <w:rPr>
                <w:rFonts w:ascii="仿宋" w:hAnsi="仿宋" w:eastAsia="仿宋" w:cs="Times New Roman"/>
                <w:color w:val="000000"/>
                <w:szCs w:val="21"/>
              </w:rPr>
            </w:pPr>
            <w:r>
              <w:rPr>
                <w:rFonts w:ascii="仿宋" w:hAnsi="仿宋" w:eastAsia="仿宋" w:cs="Times New Roman"/>
                <w:color w:val="000000"/>
                <w:szCs w:val="21"/>
              </w:rPr>
              <w:t>2.运动技能目标：熟练掌握健身运动的基本技能、基本理论知识及组织比赛、裁判方法；能有序的、科学的进行体育锻炼，并掌握处理运动损伤的方法；</w:t>
            </w:r>
          </w:p>
          <w:p>
            <w:pPr>
              <w:spacing w:line="240" w:lineRule="atLeast"/>
              <w:jc w:val="left"/>
              <w:rPr>
                <w:rFonts w:ascii="仿宋" w:hAnsi="仿宋" w:eastAsia="仿宋" w:cs="Times New Roman"/>
                <w:color w:val="000000"/>
                <w:szCs w:val="21"/>
              </w:rPr>
            </w:pPr>
            <w:r>
              <w:rPr>
                <w:rFonts w:ascii="仿宋" w:hAnsi="仿宋" w:eastAsia="仿宋" w:cs="Times New Roman"/>
                <w:color w:val="000000"/>
                <w:szCs w:val="21"/>
              </w:rPr>
              <w:t>3.终身体育目标：积极参与各种体育活动，基本养成自觉锻炼身体的习惯，形成终身体育的意识，能够具有一定的体育文化欣赏能力。</w:t>
            </w:r>
          </w:p>
        </w:tc>
        <w:tc>
          <w:tcPr>
            <w:tcW w:w="1952" w:type="dxa"/>
            <w:tcBorders>
              <w:top w:val="single" w:color="auto" w:sz="6" w:space="0"/>
              <w:left w:val="single" w:color="auto" w:sz="6" w:space="0"/>
              <w:bottom w:val="single" w:color="auto" w:sz="6" w:space="0"/>
              <w:right w:val="single" w:color="auto" w:sz="6" w:space="0"/>
            </w:tcBorders>
            <w:vAlign w:val="center"/>
          </w:tcPr>
          <w:p>
            <w:pPr>
              <w:numPr>
                <w:ilvl w:val="0"/>
                <w:numId w:val="3"/>
              </w:numPr>
              <w:spacing w:line="240" w:lineRule="atLeast"/>
              <w:jc w:val="left"/>
              <w:rPr>
                <w:rFonts w:ascii="仿宋" w:hAnsi="仿宋" w:eastAsia="仿宋" w:cs="Times New Roman"/>
                <w:color w:val="000000"/>
                <w:szCs w:val="21"/>
              </w:rPr>
            </w:pPr>
            <w:r>
              <w:rPr>
                <w:rFonts w:ascii="仿宋" w:hAnsi="仿宋" w:eastAsia="仿宋" w:cs="Times New Roman"/>
                <w:color w:val="000000"/>
                <w:szCs w:val="21"/>
              </w:rPr>
              <w:t>高等学校体育、体育卫生与保健、身体素质练习与考核；</w:t>
            </w:r>
          </w:p>
          <w:p>
            <w:pPr>
              <w:numPr>
                <w:ilvl w:val="0"/>
                <w:numId w:val="3"/>
              </w:numPr>
              <w:spacing w:line="240" w:lineRule="atLeast"/>
              <w:jc w:val="left"/>
              <w:rPr>
                <w:rFonts w:ascii="仿宋" w:hAnsi="仿宋" w:eastAsia="仿宋" w:cs="Times New Roman"/>
                <w:color w:val="000000"/>
                <w:szCs w:val="21"/>
              </w:rPr>
            </w:pPr>
            <w:r>
              <w:rPr>
                <w:rFonts w:ascii="仿宋" w:hAnsi="仿宋" w:eastAsia="仿宋" w:cs="Times New Roman"/>
                <w:color w:val="000000"/>
                <w:szCs w:val="21"/>
              </w:rPr>
              <w:t>体育保健课程、运动处方、康复保健与适应性练习等；</w:t>
            </w:r>
          </w:p>
          <w:p>
            <w:pPr>
              <w:numPr>
                <w:ilvl w:val="0"/>
                <w:numId w:val="3"/>
              </w:numPr>
              <w:spacing w:line="240" w:lineRule="atLeast"/>
              <w:jc w:val="left"/>
              <w:rPr>
                <w:rFonts w:ascii="仿宋" w:hAnsi="仿宋" w:eastAsia="仿宋" w:cs="Times New Roman"/>
                <w:color w:val="000000"/>
                <w:szCs w:val="21"/>
              </w:rPr>
            </w:pPr>
            <w:r>
              <w:rPr>
                <w:rFonts w:ascii="仿宋" w:hAnsi="仿宋" w:eastAsia="仿宋" w:cs="Times New Roman"/>
                <w:color w:val="000000"/>
                <w:szCs w:val="21"/>
              </w:rPr>
              <w:t>学生体质健康标准测评。</w:t>
            </w:r>
          </w:p>
        </w:tc>
        <w:tc>
          <w:tcPr>
            <w:tcW w:w="1239"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s="Times New Roman"/>
                <w:color w:val="000000"/>
                <w:szCs w:val="21"/>
              </w:rPr>
            </w:pPr>
            <w:r>
              <w:rPr>
                <w:rFonts w:ascii="仿宋" w:hAnsi="仿宋" w:eastAsia="仿宋" w:cs="Times New Roman"/>
                <w:color w:val="000000"/>
                <w:szCs w:val="21"/>
              </w:rPr>
              <w:t>讲授；</w:t>
            </w:r>
          </w:p>
          <w:p>
            <w:pPr>
              <w:spacing w:line="240" w:lineRule="atLeast"/>
              <w:jc w:val="left"/>
              <w:rPr>
                <w:rFonts w:ascii="仿宋" w:hAnsi="仿宋" w:eastAsia="仿宋" w:cs="Times New Roman"/>
                <w:color w:val="000000"/>
                <w:szCs w:val="21"/>
              </w:rPr>
            </w:pPr>
            <w:r>
              <w:rPr>
                <w:rFonts w:ascii="仿宋" w:hAnsi="仿宋" w:eastAsia="仿宋" w:cs="Times New Roman"/>
                <w:color w:val="000000"/>
                <w:szCs w:val="21"/>
              </w:rPr>
              <w:t>项目教学；</w:t>
            </w:r>
          </w:p>
          <w:p>
            <w:pPr>
              <w:spacing w:line="240" w:lineRule="atLeast"/>
              <w:jc w:val="left"/>
              <w:rPr>
                <w:rFonts w:ascii="仿宋" w:hAnsi="仿宋" w:eastAsia="仿宋" w:cs="Times New Roman"/>
                <w:color w:val="000000"/>
                <w:szCs w:val="21"/>
              </w:rPr>
            </w:pPr>
            <w:r>
              <w:rPr>
                <w:rFonts w:ascii="仿宋" w:hAnsi="仿宋" w:eastAsia="仿宋" w:cs="Times New Roman"/>
                <w:color w:val="000000"/>
                <w:szCs w:val="21"/>
              </w:rPr>
              <w:t>分层教学。</w:t>
            </w:r>
          </w:p>
        </w:tc>
        <w:tc>
          <w:tcPr>
            <w:tcW w:w="637" w:type="dxa"/>
            <w:tcBorders>
              <w:top w:val="single" w:color="auto" w:sz="6" w:space="0"/>
              <w:left w:val="single" w:color="auto" w:sz="6" w:space="0"/>
              <w:bottom w:val="single" w:color="auto" w:sz="6" w:space="0"/>
              <w:right w:val="single" w:color="auto" w:sz="12" w:space="0"/>
            </w:tcBorders>
            <w:vAlign w:val="center"/>
          </w:tcPr>
          <w:p>
            <w:pPr>
              <w:spacing w:line="240" w:lineRule="atLeast"/>
              <w:jc w:val="center"/>
              <w:rPr>
                <w:rFonts w:ascii="仿宋" w:hAnsi="仿宋" w:eastAsia="仿宋" w:cs="Times New Roman"/>
                <w:color w:val="000000"/>
                <w:szCs w:val="21"/>
              </w:rPr>
            </w:pPr>
            <w:r>
              <w:rPr>
                <w:rFonts w:ascii="仿宋" w:hAnsi="仿宋" w:eastAsia="仿宋" w:cs="Times New Roman"/>
                <w:color w:val="000000"/>
                <w:szCs w:val="21"/>
              </w:rPr>
              <w:t>64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3" w:hRule="atLeast"/>
          <w:jc w:val="center"/>
        </w:trPr>
        <w:tc>
          <w:tcPr>
            <w:tcW w:w="636" w:type="dxa"/>
            <w:tcBorders>
              <w:top w:val="single" w:color="auto" w:sz="6" w:space="0"/>
              <w:left w:val="single" w:color="auto" w:sz="12" w:space="0"/>
              <w:bottom w:val="single" w:color="auto" w:sz="6" w:space="0"/>
              <w:right w:val="single" w:color="auto" w:sz="6" w:space="0"/>
            </w:tcBorders>
            <w:vAlign w:val="center"/>
          </w:tcPr>
          <w:p>
            <w:pPr>
              <w:spacing w:line="240" w:lineRule="atLeast"/>
              <w:jc w:val="center"/>
              <w:rPr>
                <w:rFonts w:ascii="仿宋" w:hAnsi="仿宋" w:eastAsia="仿宋" w:cs="Times New Roman"/>
                <w:color w:val="000000"/>
                <w:szCs w:val="21"/>
              </w:rPr>
            </w:pPr>
            <w:r>
              <w:rPr>
                <w:rFonts w:ascii="仿宋" w:hAnsi="仿宋" w:eastAsia="仿宋" w:cs="Times New Roman"/>
                <w:color w:val="000000"/>
                <w:szCs w:val="21"/>
              </w:rPr>
              <w:t>5</w:t>
            </w:r>
          </w:p>
        </w:tc>
        <w:tc>
          <w:tcPr>
            <w:tcW w:w="784" w:type="dxa"/>
            <w:tcBorders>
              <w:top w:val="single" w:color="auto" w:sz="6" w:space="0"/>
              <w:left w:val="single" w:color="auto" w:sz="6" w:space="0"/>
              <w:bottom w:val="single" w:color="auto" w:sz="6" w:space="0"/>
              <w:right w:val="single" w:color="auto" w:sz="6" w:space="0"/>
            </w:tcBorders>
            <w:vAlign w:val="center"/>
          </w:tcPr>
          <w:p>
            <w:pPr>
              <w:spacing w:line="240" w:lineRule="atLeast"/>
              <w:jc w:val="center"/>
              <w:rPr>
                <w:rFonts w:ascii="仿宋" w:hAnsi="仿宋" w:eastAsia="仿宋" w:cs="仿宋"/>
                <w:color w:val="000000"/>
                <w:szCs w:val="21"/>
              </w:rPr>
            </w:pPr>
            <w:r>
              <w:rPr>
                <w:rFonts w:ascii="仿宋" w:hAnsi="仿宋" w:eastAsia="仿宋" w:cs="仿宋"/>
                <w:color w:val="000000"/>
                <w:szCs w:val="21"/>
              </w:rPr>
              <w:t>大学英语</w:t>
            </w:r>
          </w:p>
        </w:tc>
        <w:tc>
          <w:tcPr>
            <w:tcW w:w="4397" w:type="dxa"/>
            <w:tcBorders>
              <w:top w:val="single" w:color="auto" w:sz="6" w:space="0"/>
              <w:left w:val="single" w:color="auto" w:sz="6" w:space="0"/>
              <w:bottom w:val="single" w:color="auto" w:sz="6" w:space="0"/>
              <w:right w:val="single" w:color="auto" w:sz="6" w:space="0"/>
            </w:tcBorders>
            <w:vAlign w:val="center"/>
          </w:tcPr>
          <w:p>
            <w:pPr>
              <w:spacing w:line="240" w:lineRule="atLeast"/>
              <w:rPr>
                <w:rFonts w:ascii="仿宋" w:hAnsi="仿宋" w:eastAsia="仿宋" w:cs="仿宋"/>
                <w:color w:val="000000"/>
                <w:kern w:val="0"/>
                <w:szCs w:val="21"/>
              </w:rPr>
            </w:pPr>
            <w:r>
              <w:rPr>
                <w:rFonts w:ascii="仿宋" w:hAnsi="仿宋" w:eastAsia="仿宋" w:cs="仿宋"/>
                <w:color w:val="000000"/>
                <w:szCs w:val="21"/>
              </w:rPr>
              <w:t>1.知识目标：</w:t>
            </w:r>
            <w:r>
              <w:rPr>
                <w:rFonts w:ascii="仿宋" w:hAnsi="仿宋" w:eastAsia="仿宋" w:cs="仿宋"/>
                <w:color w:val="000000"/>
                <w:kern w:val="0"/>
                <w:szCs w:val="21"/>
              </w:rPr>
              <w:t>了解未来职业相关的知识和工作过程以及沟通技巧；掌握常用的英语单词、短语、句子表达、基本的语法知识以及应用文格式和句型；</w:t>
            </w:r>
          </w:p>
          <w:p>
            <w:pPr>
              <w:spacing w:line="240" w:lineRule="atLeast"/>
              <w:rPr>
                <w:rFonts w:ascii="仿宋" w:hAnsi="仿宋" w:eastAsia="仿宋" w:cs="仿宋"/>
                <w:color w:val="000000"/>
                <w:szCs w:val="21"/>
              </w:rPr>
            </w:pPr>
            <w:r>
              <w:rPr>
                <w:rFonts w:ascii="仿宋" w:hAnsi="仿宋" w:eastAsia="仿宋" w:cs="仿宋"/>
                <w:color w:val="000000"/>
                <w:szCs w:val="21"/>
              </w:rPr>
              <w:t>2.能力目标：能听懂涉及日常交际的结构简单、发音清楚、语速较慢的英语简短对话和短文；会用日常交际常用语，并能在日常涉外活动中进行初步交流；能运用所学词汇和语法写出简单的短文；能借助词典将中等偏下难度的一般题材的文字材料译成汉语；</w:t>
            </w:r>
          </w:p>
          <w:p>
            <w:pPr>
              <w:spacing w:line="240" w:lineRule="atLeast"/>
              <w:rPr>
                <w:rFonts w:ascii="仿宋" w:hAnsi="仿宋" w:eastAsia="仿宋" w:cs="仿宋"/>
                <w:color w:val="000000"/>
                <w:szCs w:val="21"/>
              </w:rPr>
            </w:pPr>
            <w:r>
              <w:rPr>
                <w:rFonts w:ascii="仿宋" w:hAnsi="仿宋" w:eastAsia="仿宋" w:cs="仿宋"/>
                <w:color w:val="000000"/>
                <w:szCs w:val="21"/>
              </w:rPr>
              <w:t>3.素质目标：培养国际化视野和创新精神，提高综合文化素养和跨文化交际意识；养成良好的良好的自学能力和职业道德以及积极严谨的求学态度；培养自主学习能力和团队协作能力，具有良好的团队精神意识，增强扩展职业能力。</w:t>
            </w:r>
          </w:p>
        </w:tc>
        <w:tc>
          <w:tcPr>
            <w:tcW w:w="1952"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s="仿宋"/>
                <w:color w:val="000000"/>
                <w:szCs w:val="21"/>
              </w:rPr>
            </w:pPr>
            <w:r>
              <w:rPr>
                <w:rFonts w:ascii="仿宋" w:hAnsi="仿宋" w:eastAsia="仿宋" w:cs="仿宋"/>
                <w:color w:val="000000"/>
                <w:szCs w:val="21"/>
              </w:rPr>
              <w:t>1.听力：句子、对话、短文的听力技巧训练；</w:t>
            </w:r>
          </w:p>
          <w:p>
            <w:pPr>
              <w:spacing w:line="240" w:lineRule="atLeast"/>
              <w:jc w:val="left"/>
              <w:rPr>
                <w:rFonts w:ascii="仿宋" w:hAnsi="仿宋" w:eastAsia="仿宋" w:cs="仿宋"/>
                <w:color w:val="000000"/>
                <w:szCs w:val="21"/>
              </w:rPr>
            </w:pPr>
            <w:r>
              <w:rPr>
                <w:rFonts w:ascii="仿宋" w:hAnsi="仿宋" w:eastAsia="仿宋" w:cs="仿宋"/>
                <w:color w:val="000000"/>
                <w:szCs w:val="21"/>
              </w:rPr>
              <w:t>2.口语：话题讨论；</w:t>
            </w:r>
          </w:p>
          <w:p>
            <w:pPr>
              <w:spacing w:line="240" w:lineRule="atLeast"/>
              <w:jc w:val="left"/>
              <w:rPr>
                <w:rFonts w:ascii="仿宋" w:hAnsi="仿宋" w:eastAsia="仿宋" w:cs="仿宋"/>
                <w:color w:val="000000"/>
                <w:szCs w:val="21"/>
              </w:rPr>
            </w:pPr>
            <w:r>
              <w:rPr>
                <w:rFonts w:ascii="仿宋" w:hAnsi="仿宋" w:eastAsia="仿宋" w:cs="仿宋"/>
                <w:color w:val="000000"/>
                <w:szCs w:val="21"/>
              </w:rPr>
              <w:t>3.阅读：文章阅读、语言训练</w:t>
            </w:r>
          </w:p>
          <w:p>
            <w:pPr>
              <w:spacing w:line="240" w:lineRule="atLeast"/>
              <w:jc w:val="left"/>
              <w:rPr>
                <w:rFonts w:ascii="仿宋" w:hAnsi="仿宋" w:eastAsia="仿宋" w:cs="仿宋"/>
                <w:color w:val="000000"/>
                <w:szCs w:val="21"/>
              </w:rPr>
            </w:pPr>
            <w:r>
              <w:rPr>
                <w:rFonts w:ascii="仿宋" w:hAnsi="仿宋" w:eastAsia="仿宋" w:cs="仿宋"/>
                <w:color w:val="000000"/>
                <w:szCs w:val="21"/>
              </w:rPr>
              <w:t>4.写作：电邮、信函等应用文写作训练</w:t>
            </w:r>
          </w:p>
          <w:p>
            <w:pPr>
              <w:spacing w:line="240" w:lineRule="atLeast"/>
              <w:jc w:val="left"/>
              <w:rPr>
                <w:rFonts w:ascii="仿宋" w:hAnsi="仿宋" w:eastAsia="仿宋" w:cs="仿宋"/>
                <w:color w:val="000000"/>
                <w:szCs w:val="21"/>
              </w:rPr>
            </w:pPr>
            <w:r>
              <w:rPr>
                <w:rFonts w:ascii="仿宋" w:hAnsi="仿宋" w:eastAsia="仿宋" w:cs="仿宋"/>
                <w:color w:val="000000"/>
                <w:szCs w:val="21"/>
              </w:rPr>
              <w:t>5.翻译：基本翻译技巧翻译实践</w:t>
            </w:r>
          </w:p>
        </w:tc>
        <w:tc>
          <w:tcPr>
            <w:tcW w:w="1239"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s="仿宋"/>
                <w:color w:val="000000"/>
                <w:szCs w:val="21"/>
              </w:rPr>
            </w:pPr>
            <w:r>
              <w:rPr>
                <w:rFonts w:ascii="仿宋" w:hAnsi="仿宋" w:eastAsia="仿宋" w:cs="仿宋"/>
                <w:color w:val="000000"/>
                <w:szCs w:val="21"/>
              </w:rPr>
              <w:t>讲授法；任务教学法；启发式教学法；视频、音频教学；小组讨论。</w:t>
            </w:r>
          </w:p>
        </w:tc>
        <w:tc>
          <w:tcPr>
            <w:tcW w:w="637" w:type="dxa"/>
            <w:tcBorders>
              <w:top w:val="single" w:color="auto" w:sz="6" w:space="0"/>
              <w:left w:val="single" w:color="auto" w:sz="6" w:space="0"/>
              <w:bottom w:val="single" w:color="auto" w:sz="6" w:space="0"/>
              <w:right w:val="single" w:color="auto" w:sz="12" w:space="0"/>
            </w:tcBorders>
            <w:vAlign w:val="center"/>
          </w:tcPr>
          <w:p>
            <w:pPr>
              <w:spacing w:line="240" w:lineRule="atLeast"/>
              <w:jc w:val="center"/>
              <w:rPr>
                <w:rFonts w:ascii="仿宋" w:hAnsi="仿宋" w:eastAsia="仿宋" w:cs="Times New Roman"/>
                <w:color w:val="000000"/>
                <w:szCs w:val="21"/>
              </w:rPr>
            </w:pPr>
            <w:r>
              <w:rPr>
                <w:rFonts w:ascii="仿宋" w:hAnsi="仿宋" w:eastAsia="仿宋" w:cs="Times New Roman"/>
                <w:color w:val="000000"/>
                <w:szCs w:val="21"/>
              </w:rPr>
              <w:t>128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01" w:hRule="atLeast"/>
          <w:jc w:val="center"/>
        </w:trPr>
        <w:tc>
          <w:tcPr>
            <w:tcW w:w="636" w:type="dxa"/>
            <w:tcBorders>
              <w:top w:val="single" w:color="auto" w:sz="6" w:space="0"/>
              <w:left w:val="single" w:color="auto" w:sz="12" w:space="0"/>
              <w:bottom w:val="single" w:color="auto" w:sz="6" w:space="0"/>
              <w:right w:val="single" w:color="auto" w:sz="6" w:space="0"/>
            </w:tcBorders>
            <w:vAlign w:val="center"/>
          </w:tcPr>
          <w:p>
            <w:pPr>
              <w:spacing w:line="240" w:lineRule="atLeast"/>
              <w:jc w:val="center"/>
              <w:rPr>
                <w:rFonts w:ascii="仿宋" w:hAnsi="仿宋" w:eastAsia="仿宋" w:cs="Times New Roman"/>
                <w:color w:val="000000"/>
                <w:szCs w:val="21"/>
              </w:rPr>
            </w:pPr>
            <w:r>
              <w:rPr>
                <w:rFonts w:ascii="仿宋" w:hAnsi="仿宋" w:eastAsia="仿宋" w:cs="Times New Roman"/>
                <w:color w:val="000000"/>
                <w:szCs w:val="21"/>
              </w:rPr>
              <w:t>6</w:t>
            </w:r>
          </w:p>
        </w:tc>
        <w:tc>
          <w:tcPr>
            <w:tcW w:w="784" w:type="dxa"/>
            <w:tcBorders>
              <w:top w:val="single" w:color="auto" w:sz="6" w:space="0"/>
              <w:left w:val="single" w:color="auto" w:sz="6" w:space="0"/>
              <w:bottom w:val="single" w:color="auto" w:sz="6" w:space="0"/>
              <w:right w:val="single" w:color="auto" w:sz="6" w:space="0"/>
            </w:tcBorders>
            <w:vAlign w:val="center"/>
          </w:tcPr>
          <w:p>
            <w:pPr>
              <w:spacing w:line="240" w:lineRule="atLeast"/>
              <w:jc w:val="left"/>
              <w:rPr>
                <w:rFonts w:ascii="仿宋" w:hAnsi="仿宋" w:eastAsia="仿宋" w:cs="Times New Roman"/>
                <w:color w:val="000000"/>
                <w:szCs w:val="21"/>
              </w:rPr>
            </w:pPr>
            <w:r>
              <w:rPr>
                <w:rFonts w:ascii="仿宋" w:hAnsi="仿宋" w:eastAsia="仿宋" w:cs="Times New Roman"/>
                <w:color w:val="000000"/>
                <w:szCs w:val="21"/>
              </w:rPr>
              <w:t>信息技术基础</w:t>
            </w:r>
          </w:p>
        </w:tc>
        <w:tc>
          <w:tcPr>
            <w:tcW w:w="4397" w:type="dxa"/>
            <w:tcBorders>
              <w:top w:val="single" w:color="auto" w:sz="6" w:space="0"/>
              <w:left w:val="single" w:color="auto" w:sz="6" w:space="0"/>
              <w:bottom w:val="single" w:color="auto" w:sz="6" w:space="0"/>
              <w:right w:val="single" w:color="auto" w:sz="6" w:space="0"/>
            </w:tcBorders>
            <w:vAlign w:val="center"/>
          </w:tcPr>
          <w:p>
            <w:pPr>
              <w:tabs>
                <w:tab w:val="left" w:pos="312"/>
              </w:tabs>
              <w:spacing w:line="240" w:lineRule="atLeast"/>
              <w:rPr>
                <w:rFonts w:ascii="仿宋" w:hAnsi="仿宋" w:eastAsia="仿宋" w:cs="Times New Roman"/>
                <w:color w:val="000000"/>
                <w:szCs w:val="21"/>
              </w:rPr>
            </w:pPr>
            <w:r>
              <w:rPr>
                <w:rFonts w:ascii="仿宋" w:hAnsi="仿宋" w:eastAsia="仿宋" w:cs="Times New Roman"/>
                <w:color w:val="000000"/>
                <w:szCs w:val="21"/>
              </w:rPr>
              <w:t>1.通过信息技术课程培养学生的信息素养。注重培养学生的信息能力，培养学生的动手处理信息的能力，提高学生的其他基础文化素养，尊重学生的个性，强调信息伦理道德培养；</w:t>
            </w:r>
          </w:p>
          <w:p>
            <w:pPr>
              <w:tabs>
                <w:tab w:val="left" w:pos="312"/>
              </w:tabs>
              <w:spacing w:line="240" w:lineRule="atLeast"/>
              <w:rPr>
                <w:rFonts w:ascii="仿宋" w:hAnsi="仿宋" w:eastAsia="仿宋" w:cs="Times New Roman"/>
                <w:color w:val="000000"/>
                <w:szCs w:val="21"/>
              </w:rPr>
            </w:pPr>
            <w:r>
              <w:rPr>
                <w:rFonts w:ascii="仿宋" w:hAnsi="仿宋" w:eastAsia="仿宋" w:cs="Times New Roman"/>
                <w:color w:val="000000"/>
                <w:szCs w:val="21"/>
              </w:rPr>
              <w:t>2.教学中提供示范，应用信息技术。利用信息技术辅助教学的手段，把信息素养的培养落实到整个学校教育中去；</w:t>
            </w:r>
          </w:p>
          <w:p>
            <w:pPr>
              <w:tabs>
                <w:tab w:val="left" w:pos="312"/>
              </w:tabs>
              <w:spacing w:line="240" w:lineRule="atLeast"/>
              <w:rPr>
                <w:rFonts w:ascii="仿宋" w:hAnsi="仿宋" w:eastAsia="仿宋" w:cs="Times New Roman"/>
                <w:color w:val="000000"/>
                <w:szCs w:val="21"/>
              </w:rPr>
            </w:pPr>
            <w:r>
              <w:rPr>
                <w:rFonts w:ascii="仿宋" w:hAnsi="仿宋" w:eastAsia="仿宋" w:cs="Times New Roman"/>
                <w:color w:val="000000"/>
                <w:szCs w:val="21"/>
              </w:rPr>
              <w:t>3.通过信息技术的教学，要求学生能够通过计算机等级一级考试，使用信息技术达到培养学生信息素养的目的。</w:t>
            </w:r>
          </w:p>
        </w:tc>
        <w:tc>
          <w:tcPr>
            <w:tcW w:w="1952" w:type="dxa"/>
            <w:tcBorders>
              <w:top w:val="single" w:color="auto" w:sz="6" w:space="0"/>
              <w:left w:val="single" w:color="auto" w:sz="6" w:space="0"/>
              <w:bottom w:val="single" w:color="auto" w:sz="6" w:space="0"/>
              <w:right w:val="single" w:color="auto" w:sz="6" w:space="0"/>
            </w:tcBorders>
            <w:vAlign w:val="center"/>
          </w:tcPr>
          <w:p>
            <w:pPr>
              <w:spacing w:line="240" w:lineRule="atLeast"/>
              <w:rPr>
                <w:rFonts w:ascii="仿宋" w:hAnsi="仿宋" w:eastAsia="仿宋" w:cs="Times New Roman"/>
                <w:color w:val="000000"/>
                <w:szCs w:val="21"/>
              </w:rPr>
            </w:pPr>
            <w:r>
              <w:rPr>
                <w:rFonts w:ascii="仿宋" w:hAnsi="仿宋" w:eastAsia="仿宋" w:cs="Times New Roman"/>
                <w:color w:val="000000"/>
                <w:szCs w:val="21"/>
              </w:rPr>
              <w:t>1.信息技术的基本情况和windows操作系统。</w:t>
            </w:r>
          </w:p>
          <w:p>
            <w:pPr>
              <w:spacing w:line="240" w:lineRule="atLeast"/>
              <w:rPr>
                <w:rFonts w:ascii="仿宋" w:hAnsi="仿宋" w:eastAsia="仿宋" w:cs="Times New Roman"/>
                <w:color w:val="000000"/>
                <w:szCs w:val="21"/>
              </w:rPr>
            </w:pPr>
            <w:r>
              <w:rPr>
                <w:rFonts w:ascii="仿宋" w:hAnsi="仿宋" w:eastAsia="仿宋" w:cs="Times New Roman"/>
                <w:color w:val="000000"/>
                <w:szCs w:val="21"/>
              </w:rPr>
              <w:t>2.掌握office办公软件的使用。</w:t>
            </w:r>
          </w:p>
          <w:p>
            <w:pPr>
              <w:spacing w:line="240" w:lineRule="atLeast"/>
              <w:rPr>
                <w:rFonts w:ascii="仿宋" w:hAnsi="仿宋" w:eastAsia="仿宋" w:cs="Times New Roman"/>
                <w:color w:val="000000"/>
                <w:szCs w:val="21"/>
              </w:rPr>
            </w:pPr>
            <w:r>
              <w:rPr>
                <w:rFonts w:ascii="仿宋" w:hAnsi="仿宋" w:eastAsia="仿宋" w:cs="Times New Roman"/>
                <w:color w:val="000000"/>
                <w:szCs w:val="21"/>
              </w:rPr>
              <w:t>3.计算机一级素养训练。</w:t>
            </w:r>
          </w:p>
        </w:tc>
        <w:tc>
          <w:tcPr>
            <w:tcW w:w="1239" w:type="dxa"/>
            <w:tcBorders>
              <w:top w:val="single" w:color="auto" w:sz="6" w:space="0"/>
              <w:left w:val="single" w:color="auto" w:sz="6" w:space="0"/>
              <w:bottom w:val="single" w:color="auto" w:sz="6" w:space="0"/>
              <w:right w:val="single" w:color="auto" w:sz="6" w:space="0"/>
            </w:tcBorders>
            <w:vAlign w:val="center"/>
          </w:tcPr>
          <w:p>
            <w:pPr>
              <w:spacing w:line="240" w:lineRule="atLeast"/>
              <w:rPr>
                <w:rFonts w:ascii="仿宋" w:hAnsi="仿宋" w:eastAsia="仿宋" w:cs="Times New Roman"/>
                <w:color w:val="000000"/>
                <w:szCs w:val="21"/>
              </w:rPr>
            </w:pPr>
            <w:r>
              <w:rPr>
                <w:rFonts w:ascii="仿宋" w:hAnsi="仿宋" w:eastAsia="仿宋" w:cs="Times New Roman"/>
                <w:color w:val="000000"/>
                <w:szCs w:val="21"/>
              </w:rPr>
              <w:t>1、理论讲解</w:t>
            </w:r>
          </w:p>
          <w:p>
            <w:pPr>
              <w:spacing w:line="240" w:lineRule="atLeast"/>
              <w:rPr>
                <w:rFonts w:ascii="仿宋" w:hAnsi="仿宋" w:eastAsia="仿宋" w:cs="Times New Roman"/>
                <w:color w:val="000000"/>
                <w:szCs w:val="21"/>
              </w:rPr>
            </w:pPr>
            <w:r>
              <w:rPr>
                <w:rFonts w:ascii="仿宋" w:hAnsi="仿宋" w:eastAsia="仿宋" w:cs="Times New Roman"/>
                <w:color w:val="000000"/>
                <w:szCs w:val="21"/>
              </w:rPr>
              <w:t>2、实践训练。</w:t>
            </w:r>
          </w:p>
          <w:p>
            <w:pPr>
              <w:spacing w:line="240" w:lineRule="atLeast"/>
              <w:rPr>
                <w:rFonts w:ascii="仿宋" w:hAnsi="仿宋" w:eastAsia="仿宋" w:cs="Times New Roman"/>
                <w:color w:val="000000"/>
                <w:szCs w:val="21"/>
              </w:rPr>
            </w:pPr>
            <w:r>
              <w:rPr>
                <w:rFonts w:ascii="仿宋" w:hAnsi="仿宋" w:eastAsia="仿宋" w:cs="Times New Roman"/>
                <w:color w:val="000000"/>
                <w:szCs w:val="21"/>
              </w:rPr>
              <w:t>3、项目教学。</w:t>
            </w:r>
          </w:p>
        </w:tc>
        <w:tc>
          <w:tcPr>
            <w:tcW w:w="637" w:type="dxa"/>
            <w:tcBorders>
              <w:top w:val="single" w:color="auto" w:sz="6" w:space="0"/>
              <w:left w:val="single" w:color="auto" w:sz="6" w:space="0"/>
              <w:bottom w:val="single" w:color="auto" w:sz="6" w:space="0"/>
              <w:right w:val="single" w:color="auto" w:sz="12" w:space="0"/>
            </w:tcBorders>
            <w:vAlign w:val="center"/>
          </w:tcPr>
          <w:p>
            <w:pPr>
              <w:spacing w:line="240" w:lineRule="atLeast"/>
              <w:jc w:val="center"/>
              <w:rPr>
                <w:rFonts w:ascii="仿宋" w:hAnsi="仿宋" w:eastAsia="仿宋" w:cs="Times New Roman"/>
                <w:color w:val="000000"/>
                <w:szCs w:val="21"/>
              </w:rPr>
            </w:pPr>
            <w:r>
              <w:rPr>
                <w:rFonts w:ascii="仿宋" w:hAnsi="仿宋" w:eastAsia="仿宋" w:cs="Times New Roman"/>
                <w:color w:val="000000"/>
                <w:szCs w:val="21"/>
              </w:rPr>
              <w:t>48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64" w:hRule="atLeast"/>
          <w:jc w:val="center"/>
        </w:trPr>
        <w:tc>
          <w:tcPr>
            <w:tcW w:w="636" w:type="dxa"/>
            <w:tcBorders>
              <w:top w:val="single" w:color="auto" w:sz="6" w:space="0"/>
              <w:left w:val="single" w:color="auto" w:sz="12" w:space="0"/>
              <w:bottom w:val="single" w:color="auto" w:sz="12" w:space="0"/>
              <w:right w:val="single" w:color="auto" w:sz="6" w:space="0"/>
            </w:tcBorders>
            <w:vAlign w:val="center"/>
          </w:tcPr>
          <w:p>
            <w:pPr>
              <w:spacing w:line="240" w:lineRule="atLeast"/>
              <w:jc w:val="center"/>
              <w:rPr>
                <w:rFonts w:ascii="仿宋" w:hAnsi="仿宋" w:eastAsia="仿宋" w:cs="Times New Roman"/>
                <w:color w:val="000000"/>
                <w:szCs w:val="21"/>
              </w:rPr>
            </w:pPr>
            <w:r>
              <w:rPr>
                <w:rFonts w:ascii="仿宋" w:hAnsi="仿宋" w:eastAsia="仿宋" w:cs="Times New Roman"/>
                <w:color w:val="000000"/>
                <w:szCs w:val="21"/>
              </w:rPr>
              <w:t>7</w:t>
            </w:r>
          </w:p>
        </w:tc>
        <w:tc>
          <w:tcPr>
            <w:tcW w:w="784" w:type="dxa"/>
            <w:tcBorders>
              <w:top w:val="single" w:color="auto" w:sz="6" w:space="0"/>
              <w:left w:val="single" w:color="auto" w:sz="6" w:space="0"/>
              <w:bottom w:val="single" w:color="auto" w:sz="12" w:space="0"/>
              <w:right w:val="single" w:color="auto" w:sz="6" w:space="0"/>
            </w:tcBorders>
            <w:vAlign w:val="center"/>
          </w:tcPr>
          <w:p>
            <w:pPr>
              <w:spacing w:line="240" w:lineRule="atLeast"/>
              <w:jc w:val="left"/>
              <w:rPr>
                <w:rFonts w:ascii="仿宋" w:hAnsi="仿宋" w:eastAsia="仿宋" w:cs="Times New Roman"/>
                <w:color w:val="000000"/>
                <w:szCs w:val="21"/>
              </w:rPr>
            </w:pPr>
            <w:r>
              <w:rPr>
                <w:rFonts w:ascii="仿宋" w:hAnsi="仿宋" w:eastAsia="仿宋" w:cs="Times New Roman"/>
                <w:color w:val="000000"/>
                <w:szCs w:val="21"/>
              </w:rPr>
              <w:t>劳动教育</w:t>
            </w:r>
          </w:p>
        </w:tc>
        <w:tc>
          <w:tcPr>
            <w:tcW w:w="4397" w:type="dxa"/>
            <w:tcBorders>
              <w:top w:val="single" w:color="auto" w:sz="6" w:space="0"/>
              <w:left w:val="single" w:color="auto" w:sz="6" w:space="0"/>
              <w:bottom w:val="single" w:color="auto" w:sz="12" w:space="0"/>
              <w:right w:val="single" w:color="auto" w:sz="6" w:space="0"/>
            </w:tcBorders>
            <w:vAlign w:val="center"/>
          </w:tcPr>
          <w:p>
            <w:pPr>
              <w:spacing w:line="240" w:lineRule="atLeast"/>
              <w:rPr>
                <w:rFonts w:ascii="仿宋" w:hAnsi="仿宋" w:eastAsia="仿宋" w:cs="Times New Roman"/>
                <w:color w:val="000000"/>
                <w:szCs w:val="21"/>
              </w:rPr>
            </w:pPr>
            <w:r>
              <w:rPr>
                <w:rFonts w:ascii="仿宋" w:hAnsi="仿宋" w:eastAsia="仿宋" w:cs="Times New Roman"/>
                <w:color w:val="000000"/>
                <w:szCs w:val="21"/>
              </w:rPr>
              <w:t>1.知识目标：帮助学生对劳动创造价值、劳动对于生存与发展的意义等有科学的认识，树立正确的劳动观；</w:t>
            </w:r>
          </w:p>
          <w:p>
            <w:pPr>
              <w:spacing w:line="240" w:lineRule="atLeast"/>
              <w:rPr>
                <w:rFonts w:ascii="仿宋" w:hAnsi="仿宋" w:eastAsia="仿宋" w:cs="Times New Roman"/>
                <w:color w:val="000000"/>
                <w:szCs w:val="21"/>
              </w:rPr>
            </w:pPr>
            <w:r>
              <w:rPr>
                <w:rFonts w:ascii="仿宋" w:hAnsi="仿宋" w:eastAsia="仿宋" w:cs="Times New Roman"/>
                <w:color w:val="000000"/>
                <w:szCs w:val="21"/>
              </w:rPr>
              <w:t>2.能力目标：学生通过各种劳动体验，提升劳动能力，形成良好的技术素养，使学生学会安全劳动，保证劳动质量；</w:t>
            </w:r>
          </w:p>
          <w:p>
            <w:pPr>
              <w:spacing w:line="240" w:lineRule="atLeast"/>
              <w:rPr>
                <w:rFonts w:ascii="仿宋" w:hAnsi="仿宋" w:eastAsia="仿宋" w:cs="Times New Roman"/>
                <w:color w:val="000000"/>
                <w:szCs w:val="21"/>
              </w:rPr>
            </w:pPr>
            <w:r>
              <w:rPr>
                <w:rFonts w:ascii="仿宋" w:hAnsi="仿宋" w:eastAsia="仿宋" w:cs="Times New Roman"/>
                <w:color w:val="000000"/>
                <w:szCs w:val="21"/>
              </w:rPr>
              <w:t>3.素质目标：提高学生职业素质，形成时代发展所需要的技术素养、初步的技术创新意识和技术实践能力。锤炼艰苦奋斗、顽强拼搏和艰苦创业的意志。</w:t>
            </w:r>
          </w:p>
        </w:tc>
        <w:tc>
          <w:tcPr>
            <w:tcW w:w="1952" w:type="dxa"/>
            <w:tcBorders>
              <w:top w:val="single" w:color="auto" w:sz="6" w:space="0"/>
              <w:left w:val="single" w:color="auto" w:sz="6" w:space="0"/>
              <w:bottom w:val="single" w:color="auto" w:sz="12" w:space="0"/>
              <w:right w:val="single" w:color="auto" w:sz="6" w:space="0"/>
            </w:tcBorders>
            <w:vAlign w:val="center"/>
          </w:tcPr>
          <w:p>
            <w:pPr>
              <w:spacing w:line="240" w:lineRule="atLeast"/>
              <w:jc w:val="left"/>
              <w:rPr>
                <w:rFonts w:ascii="仿宋" w:hAnsi="仿宋" w:eastAsia="仿宋" w:cs="Times New Roman"/>
                <w:color w:val="000000"/>
                <w:szCs w:val="21"/>
              </w:rPr>
            </w:pPr>
            <w:r>
              <w:rPr>
                <w:rFonts w:ascii="仿宋" w:hAnsi="仿宋" w:eastAsia="仿宋" w:cs="Times New Roman"/>
                <w:color w:val="000000"/>
                <w:szCs w:val="21"/>
              </w:rPr>
              <w:t>1.劳动观念教育，劳动法律法规教育等；</w:t>
            </w:r>
          </w:p>
          <w:p>
            <w:pPr>
              <w:spacing w:line="240" w:lineRule="atLeast"/>
              <w:jc w:val="left"/>
              <w:rPr>
                <w:rFonts w:ascii="仿宋" w:hAnsi="仿宋" w:eastAsia="仿宋" w:cs="Times New Roman"/>
                <w:color w:val="000000"/>
                <w:szCs w:val="21"/>
              </w:rPr>
            </w:pPr>
            <w:r>
              <w:rPr>
                <w:rFonts w:ascii="仿宋" w:hAnsi="仿宋" w:eastAsia="仿宋" w:cs="Times New Roman"/>
                <w:color w:val="000000"/>
                <w:szCs w:val="21"/>
              </w:rPr>
              <w:t>2.劳动技能教育，劳动习惯教育等。</w:t>
            </w:r>
          </w:p>
        </w:tc>
        <w:tc>
          <w:tcPr>
            <w:tcW w:w="1239" w:type="dxa"/>
            <w:tcBorders>
              <w:top w:val="single" w:color="auto" w:sz="6" w:space="0"/>
              <w:left w:val="single" w:color="auto" w:sz="6" w:space="0"/>
              <w:bottom w:val="single" w:color="auto" w:sz="12" w:space="0"/>
              <w:right w:val="single" w:color="auto" w:sz="6" w:space="0"/>
            </w:tcBorders>
            <w:vAlign w:val="center"/>
          </w:tcPr>
          <w:p>
            <w:pPr>
              <w:spacing w:line="240" w:lineRule="atLeast"/>
              <w:jc w:val="left"/>
              <w:rPr>
                <w:rFonts w:ascii="仿宋" w:hAnsi="仿宋" w:eastAsia="仿宋" w:cs="Times New Roman"/>
                <w:color w:val="000000"/>
                <w:szCs w:val="21"/>
              </w:rPr>
            </w:pPr>
            <w:r>
              <w:rPr>
                <w:rFonts w:ascii="仿宋" w:hAnsi="仿宋" w:eastAsia="仿宋" w:cs="Times New Roman"/>
                <w:color w:val="000000"/>
                <w:szCs w:val="21"/>
              </w:rPr>
              <w:t>实践、活动、专题教育</w:t>
            </w:r>
          </w:p>
        </w:tc>
        <w:tc>
          <w:tcPr>
            <w:tcW w:w="637" w:type="dxa"/>
            <w:tcBorders>
              <w:top w:val="single" w:color="auto" w:sz="6" w:space="0"/>
              <w:left w:val="single" w:color="auto" w:sz="6" w:space="0"/>
              <w:bottom w:val="single" w:color="auto" w:sz="12" w:space="0"/>
              <w:right w:val="single" w:color="auto" w:sz="12" w:space="0"/>
            </w:tcBorders>
            <w:vAlign w:val="center"/>
          </w:tcPr>
          <w:p>
            <w:pPr>
              <w:spacing w:line="240" w:lineRule="atLeast"/>
              <w:jc w:val="center"/>
              <w:rPr>
                <w:rFonts w:ascii="仿宋" w:hAnsi="仿宋" w:eastAsia="仿宋" w:cs="Times New Roman"/>
                <w:color w:val="000000"/>
                <w:szCs w:val="21"/>
              </w:rPr>
            </w:pPr>
            <w:r>
              <w:rPr>
                <w:rFonts w:ascii="仿宋" w:hAnsi="仿宋" w:eastAsia="仿宋" w:cs="Times New Roman"/>
                <w:color w:val="000000"/>
                <w:szCs w:val="21"/>
              </w:rPr>
              <w:t>16</w:t>
            </w:r>
          </w:p>
        </w:tc>
      </w:tr>
    </w:tbl>
    <w:p>
      <w:pPr>
        <w:spacing w:after="120"/>
        <w:rPr>
          <w:rFonts w:ascii="Times New Roman" w:hAnsi="Times New Roman" w:eastAsia="宋体" w:cs="Times New Roman"/>
          <w:szCs w:val="24"/>
        </w:rPr>
      </w:pPr>
    </w:p>
    <w:p>
      <w:pPr>
        <w:ind w:firstLine="360" w:firstLineChars="150"/>
        <w:rPr>
          <w:rFonts w:ascii="仿宋" w:hAnsi="仿宋" w:eastAsia="仿宋" w:cs="Times New Roman"/>
          <w:color w:val="000000"/>
          <w:sz w:val="24"/>
          <w:szCs w:val="24"/>
        </w:rPr>
      </w:pPr>
      <w:r>
        <w:rPr>
          <w:rFonts w:hint="eastAsia" w:ascii="仿宋" w:hAnsi="仿宋" w:eastAsia="仿宋" w:cs="Times New Roman"/>
          <w:color w:val="000000"/>
          <w:sz w:val="24"/>
          <w:szCs w:val="24"/>
        </w:rPr>
        <w:t>2</w:t>
      </w:r>
      <w:r>
        <w:rPr>
          <w:rFonts w:ascii="仿宋" w:hAnsi="仿宋" w:eastAsia="仿宋" w:cs="Times New Roman"/>
          <w:color w:val="000000"/>
          <w:sz w:val="24"/>
          <w:szCs w:val="24"/>
        </w:rPr>
        <w:t>.</w:t>
      </w:r>
      <w:r>
        <w:rPr>
          <w:rFonts w:hint="eastAsia" w:ascii="仿宋" w:hAnsi="仿宋" w:eastAsia="仿宋" w:cs="Times New Roman"/>
          <w:color w:val="000000"/>
          <w:sz w:val="24"/>
          <w:szCs w:val="24"/>
        </w:rPr>
        <w:t>专业核心课程教学要求</w:t>
      </w:r>
    </w:p>
    <w:p>
      <w:pPr>
        <w:spacing w:line="360" w:lineRule="auto"/>
        <w:jc w:val="center"/>
        <w:rPr>
          <w:rFonts w:ascii="仿宋" w:hAnsi="仿宋" w:eastAsia="仿宋" w:cs="Times New Roman"/>
          <w:b/>
          <w:bCs/>
          <w:color w:val="000000"/>
          <w:sz w:val="24"/>
          <w:szCs w:val="24"/>
        </w:rPr>
      </w:pPr>
      <w:r>
        <w:rPr>
          <w:rFonts w:hint="eastAsia" w:ascii="仿宋" w:hAnsi="仿宋" w:eastAsia="仿宋" w:cs="Times New Roman"/>
          <w:b/>
          <w:bCs/>
          <w:color w:val="000000"/>
          <w:sz w:val="24"/>
          <w:szCs w:val="24"/>
        </w:rPr>
        <w:t>《</w:t>
      </w:r>
      <w:r>
        <w:rPr>
          <w:rFonts w:ascii="仿宋" w:hAnsi="仿宋" w:eastAsia="仿宋" w:cs="Times New Roman"/>
          <w:b/>
          <w:bCs/>
          <w:color w:val="000000"/>
          <w:sz w:val="24"/>
          <w:szCs w:val="24"/>
        </w:rPr>
        <w:t>市场营销实务</w:t>
      </w:r>
      <w:r>
        <w:rPr>
          <w:rFonts w:hint="eastAsia" w:ascii="仿宋" w:hAnsi="仿宋" w:eastAsia="仿宋" w:cs="Times New Roman"/>
          <w:b/>
          <w:bCs/>
          <w:color w:val="000000"/>
          <w:sz w:val="24"/>
          <w:szCs w:val="24"/>
        </w:rPr>
        <w:t>》课程教学要求</w:t>
      </w:r>
    </w:p>
    <w:tbl>
      <w:tblPr>
        <w:tblStyle w:val="13"/>
        <w:tblW w:w="959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84"/>
        <w:gridCol w:w="79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7" w:type="dxa"/>
            <w:gridSpan w:val="2"/>
            <w:vAlign w:val="center"/>
          </w:tcPr>
          <w:p>
            <w:pPr>
              <w:jc w:val="center"/>
              <w:rPr>
                <w:rFonts w:ascii="仿宋" w:hAnsi="仿宋" w:eastAsia="仿宋" w:cs="仿宋"/>
                <w:color w:val="000000"/>
                <w:szCs w:val="21"/>
              </w:rPr>
            </w:pPr>
            <w:r>
              <w:rPr>
                <w:rFonts w:ascii="仿宋" w:hAnsi="仿宋" w:eastAsia="仿宋" w:cs="仿宋"/>
                <w:color w:val="000000"/>
                <w:szCs w:val="21"/>
              </w:rPr>
              <w:t>课程名称</w:t>
            </w:r>
          </w:p>
        </w:tc>
        <w:tc>
          <w:tcPr>
            <w:tcW w:w="7911" w:type="dxa"/>
            <w:vAlign w:val="center"/>
          </w:tcPr>
          <w:p>
            <w:pPr>
              <w:jc w:val="center"/>
              <w:rPr>
                <w:rFonts w:ascii="仿宋" w:hAnsi="仿宋" w:eastAsia="仿宋" w:cs="仿宋"/>
                <w:color w:val="000000"/>
                <w:szCs w:val="21"/>
              </w:rPr>
            </w:pPr>
            <w:r>
              <w:rPr>
                <w:rFonts w:ascii="仿宋" w:hAnsi="仿宋" w:eastAsia="仿宋" w:cs="仿宋"/>
                <w:color w:val="000000"/>
                <w:szCs w:val="21"/>
              </w:rPr>
              <w:t>市场营销实务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598" w:type="dxa"/>
            <w:gridSpan w:val="3"/>
          </w:tcPr>
          <w:p>
            <w:pPr>
              <w:rPr>
                <w:rFonts w:ascii="仿宋" w:hAnsi="仿宋" w:eastAsia="仿宋" w:cs="仿宋"/>
                <w:color w:val="000000"/>
                <w:szCs w:val="21"/>
              </w:rPr>
            </w:pPr>
            <w:r>
              <w:rPr>
                <w:rFonts w:ascii="仿宋" w:hAnsi="仿宋" w:eastAsia="仿宋" w:cs="仿宋"/>
                <w:color w:val="000000"/>
                <w:szCs w:val="21"/>
              </w:rPr>
              <w:t>安排第4学期，总学时64学时，其中理论32学时，实践32学时。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03" w:type="dxa"/>
            <w:vAlign w:val="center"/>
          </w:tcPr>
          <w:p>
            <w:pPr>
              <w:jc w:val="center"/>
              <w:rPr>
                <w:rFonts w:ascii="仿宋" w:hAnsi="仿宋" w:eastAsia="仿宋" w:cs="仿宋"/>
                <w:color w:val="000000"/>
                <w:szCs w:val="21"/>
              </w:rPr>
            </w:pPr>
            <w:r>
              <w:rPr>
                <w:rFonts w:ascii="仿宋" w:hAnsi="仿宋" w:eastAsia="仿宋" w:cs="仿宋"/>
                <w:color w:val="000000"/>
                <w:szCs w:val="21"/>
              </w:rPr>
              <w:t>职业能力</w:t>
            </w:r>
          </w:p>
        </w:tc>
        <w:tc>
          <w:tcPr>
            <w:tcW w:w="8195" w:type="dxa"/>
            <w:gridSpan w:val="2"/>
          </w:tcPr>
          <w:p>
            <w:pPr>
              <w:numPr>
                <w:ilvl w:val="0"/>
                <w:numId w:val="4"/>
              </w:numPr>
              <w:rPr>
                <w:rFonts w:ascii="仿宋" w:hAnsi="仿宋" w:eastAsia="仿宋" w:cs="仿宋"/>
                <w:bCs/>
                <w:color w:val="000000"/>
                <w:szCs w:val="21"/>
              </w:rPr>
            </w:pPr>
            <w:r>
              <w:rPr>
                <w:rFonts w:ascii="仿宋" w:hAnsi="仿宋" w:eastAsia="仿宋" w:cs="仿宋"/>
                <w:bCs/>
                <w:color w:val="000000"/>
                <w:szCs w:val="21"/>
              </w:rPr>
              <w:t>掌握市场营销的整个操作流程</w:t>
            </w:r>
          </w:p>
          <w:p>
            <w:pPr>
              <w:numPr>
                <w:ilvl w:val="0"/>
                <w:numId w:val="4"/>
              </w:numPr>
              <w:rPr>
                <w:rFonts w:ascii="仿宋" w:hAnsi="仿宋" w:eastAsia="仿宋" w:cs="仿宋"/>
                <w:bCs/>
                <w:color w:val="000000"/>
                <w:szCs w:val="21"/>
              </w:rPr>
            </w:pPr>
            <w:r>
              <w:rPr>
                <w:rFonts w:ascii="仿宋" w:hAnsi="仿宋" w:eastAsia="仿宋" w:cs="仿宋"/>
                <w:bCs/>
                <w:color w:val="000000"/>
                <w:szCs w:val="21"/>
              </w:rPr>
              <w:t>会实际进行市场调研、分析、开拓市场</w:t>
            </w:r>
          </w:p>
          <w:p>
            <w:pPr>
              <w:numPr>
                <w:ilvl w:val="0"/>
                <w:numId w:val="4"/>
              </w:numPr>
              <w:rPr>
                <w:rFonts w:ascii="仿宋" w:hAnsi="仿宋" w:eastAsia="仿宋" w:cs="仿宋"/>
                <w:color w:val="000000"/>
                <w:szCs w:val="21"/>
              </w:rPr>
            </w:pPr>
            <w:r>
              <w:rPr>
                <w:rFonts w:ascii="仿宋" w:hAnsi="仿宋" w:eastAsia="仿宋" w:cs="仿宋"/>
                <w:bCs/>
                <w:color w:val="000000"/>
                <w:szCs w:val="21"/>
              </w:rPr>
              <w:t>能根据不同情况制定相应的营销策略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1403" w:type="dxa"/>
            <w:vAlign w:val="center"/>
          </w:tcPr>
          <w:p>
            <w:pPr>
              <w:jc w:val="center"/>
              <w:rPr>
                <w:rFonts w:ascii="仿宋" w:hAnsi="仿宋" w:eastAsia="仿宋" w:cs="仿宋"/>
                <w:color w:val="000000"/>
                <w:szCs w:val="21"/>
              </w:rPr>
            </w:pPr>
            <w:r>
              <w:rPr>
                <w:rFonts w:ascii="仿宋" w:hAnsi="仿宋" w:eastAsia="仿宋" w:cs="仿宋"/>
                <w:color w:val="000000"/>
                <w:szCs w:val="21"/>
              </w:rPr>
              <w:t>学习目标</w:t>
            </w:r>
          </w:p>
        </w:tc>
        <w:tc>
          <w:tcPr>
            <w:tcW w:w="8195" w:type="dxa"/>
            <w:gridSpan w:val="2"/>
          </w:tcPr>
          <w:p>
            <w:pPr>
              <w:rPr>
                <w:rFonts w:ascii="仿宋" w:hAnsi="仿宋" w:eastAsia="仿宋" w:cs="仿宋"/>
                <w:bCs/>
                <w:color w:val="000000"/>
                <w:szCs w:val="21"/>
              </w:rPr>
            </w:pPr>
            <w:r>
              <w:rPr>
                <w:rFonts w:ascii="仿宋" w:hAnsi="仿宋" w:eastAsia="仿宋" w:cs="仿宋"/>
                <w:bCs/>
                <w:color w:val="000000"/>
                <w:szCs w:val="21"/>
              </w:rPr>
              <w:t>1．知识目标</w:t>
            </w:r>
          </w:p>
          <w:p>
            <w:pPr>
              <w:numPr>
                <w:ilvl w:val="0"/>
                <w:numId w:val="5"/>
              </w:numPr>
              <w:rPr>
                <w:rFonts w:ascii="仿宋" w:hAnsi="仿宋" w:eastAsia="仿宋" w:cs="仿宋"/>
                <w:bCs/>
                <w:szCs w:val="21"/>
              </w:rPr>
            </w:pPr>
            <w:r>
              <w:rPr>
                <w:rFonts w:ascii="仿宋" w:hAnsi="仿宋" w:eastAsia="仿宋" w:cs="仿宋"/>
                <w:bCs/>
                <w:szCs w:val="21"/>
              </w:rPr>
              <w:t>能分析指定产品所面临的宏观环境、微观环境</w:t>
            </w:r>
          </w:p>
          <w:p>
            <w:pPr>
              <w:numPr>
                <w:ilvl w:val="0"/>
                <w:numId w:val="5"/>
              </w:numPr>
              <w:rPr>
                <w:rFonts w:ascii="仿宋" w:hAnsi="仿宋" w:eastAsia="仿宋" w:cs="仿宋"/>
                <w:bCs/>
                <w:szCs w:val="21"/>
              </w:rPr>
            </w:pPr>
            <w:r>
              <w:rPr>
                <w:rFonts w:ascii="仿宋" w:hAnsi="仿宋" w:eastAsia="仿宋" w:cs="仿宋"/>
                <w:bCs/>
                <w:szCs w:val="21"/>
              </w:rPr>
              <w:t>能分析指定产品的竞争状况和目标消费者的购买行为特征</w:t>
            </w:r>
          </w:p>
          <w:p>
            <w:pPr>
              <w:numPr>
                <w:ilvl w:val="0"/>
                <w:numId w:val="5"/>
              </w:numPr>
              <w:rPr>
                <w:rFonts w:ascii="仿宋" w:hAnsi="仿宋" w:eastAsia="仿宋" w:cs="仿宋"/>
                <w:bCs/>
                <w:szCs w:val="21"/>
              </w:rPr>
            </w:pPr>
            <w:r>
              <w:rPr>
                <w:rFonts w:ascii="仿宋" w:hAnsi="仿宋" w:eastAsia="仿宋" w:cs="仿宋"/>
                <w:bCs/>
                <w:szCs w:val="21"/>
              </w:rPr>
              <w:t>能运用市场营销的调研手段，进行调查问卷设计，组织实地调研并分析结果，撰写调研报告</w:t>
            </w:r>
          </w:p>
          <w:p>
            <w:pPr>
              <w:numPr>
                <w:ilvl w:val="0"/>
                <w:numId w:val="5"/>
              </w:numPr>
              <w:rPr>
                <w:rFonts w:ascii="仿宋" w:hAnsi="仿宋" w:eastAsia="仿宋" w:cs="仿宋"/>
                <w:bCs/>
                <w:szCs w:val="21"/>
              </w:rPr>
            </w:pPr>
            <w:r>
              <w:rPr>
                <w:rFonts w:ascii="仿宋" w:hAnsi="仿宋" w:eastAsia="仿宋" w:cs="仿宋"/>
                <w:bCs/>
                <w:szCs w:val="21"/>
              </w:rPr>
              <w:t>能运用定位理论为产品进行产品定位设计</w:t>
            </w:r>
          </w:p>
          <w:p>
            <w:pPr>
              <w:rPr>
                <w:rFonts w:ascii="仿宋" w:hAnsi="仿宋" w:eastAsia="仿宋" w:cs="仿宋"/>
                <w:bCs/>
                <w:color w:val="000000"/>
                <w:szCs w:val="21"/>
              </w:rPr>
            </w:pPr>
            <w:r>
              <w:rPr>
                <w:rFonts w:ascii="仿宋" w:hAnsi="仿宋" w:eastAsia="仿宋" w:cs="仿宋"/>
                <w:bCs/>
                <w:color w:val="000000"/>
                <w:szCs w:val="21"/>
              </w:rPr>
              <w:t>2．能力目标</w:t>
            </w:r>
          </w:p>
          <w:p>
            <w:pPr>
              <w:numPr>
                <w:ilvl w:val="0"/>
                <w:numId w:val="6"/>
              </w:numPr>
              <w:rPr>
                <w:rFonts w:ascii="仿宋" w:hAnsi="仿宋" w:eastAsia="仿宋" w:cs="仿宋"/>
                <w:bCs/>
                <w:color w:val="000000"/>
                <w:szCs w:val="21"/>
              </w:rPr>
            </w:pPr>
            <w:r>
              <w:rPr>
                <w:rFonts w:ascii="仿宋" w:hAnsi="仿宋" w:eastAsia="仿宋" w:cs="仿宋"/>
                <w:bCs/>
                <w:color w:val="000000"/>
                <w:szCs w:val="21"/>
              </w:rPr>
              <w:t>熟悉产品所面临的宏观环境、微观环境</w:t>
            </w:r>
          </w:p>
          <w:p>
            <w:pPr>
              <w:numPr>
                <w:ilvl w:val="0"/>
                <w:numId w:val="6"/>
              </w:numPr>
              <w:rPr>
                <w:rFonts w:ascii="仿宋" w:hAnsi="仿宋" w:eastAsia="仿宋" w:cs="仿宋"/>
                <w:bCs/>
                <w:color w:val="000000"/>
                <w:szCs w:val="21"/>
              </w:rPr>
            </w:pPr>
            <w:r>
              <w:rPr>
                <w:rFonts w:ascii="仿宋" w:hAnsi="仿宋" w:eastAsia="仿宋" w:cs="仿宋"/>
                <w:bCs/>
                <w:color w:val="000000"/>
                <w:szCs w:val="21"/>
              </w:rPr>
              <w:t>分析消费者需求、进行市场定位、做出战略决策</w:t>
            </w:r>
          </w:p>
          <w:p>
            <w:pPr>
              <w:numPr>
                <w:ilvl w:val="0"/>
                <w:numId w:val="6"/>
              </w:numPr>
              <w:rPr>
                <w:rFonts w:ascii="仿宋" w:hAnsi="仿宋" w:eastAsia="仿宋" w:cs="仿宋"/>
                <w:bCs/>
                <w:color w:val="000000"/>
                <w:szCs w:val="21"/>
              </w:rPr>
            </w:pPr>
            <w:r>
              <w:rPr>
                <w:rFonts w:ascii="仿宋" w:hAnsi="仿宋" w:eastAsia="仿宋" w:cs="仿宋"/>
                <w:bCs/>
                <w:color w:val="000000"/>
                <w:szCs w:val="21"/>
              </w:rPr>
              <w:t>理解整体产品理论及品牌知识</w:t>
            </w:r>
          </w:p>
          <w:p>
            <w:pPr>
              <w:numPr>
                <w:ilvl w:val="0"/>
                <w:numId w:val="6"/>
              </w:numPr>
              <w:rPr>
                <w:rFonts w:ascii="仿宋" w:hAnsi="仿宋" w:eastAsia="仿宋" w:cs="仿宋"/>
                <w:bCs/>
                <w:color w:val="000000"/>
                <w:szCs w:val="21"/>
              </w:rPr>
            </w:pPr>
            <w:r>
              <w:rPr>
                <w:rFonts w:ascii="仿宋" w:hAnsi="仿宋" w:eastAsia="仿宋" w:cs="仿宋"/>
                <w:bCs/>
                <w:color w:val="000000"/>
                <w:szCs w:val="21"/>
              </w:rPr>
              <w:t>掌握产品生命周期理论</w:t>
            </w:r>
          </w:p>
          <w:p>
            <w:pPr>
              <w:numPr>
                <w:ilvl w:val="0"/>
                <w:numId w:val="6"/>
              </w:numPr>
              <w:rPr>
                <w:rFonts w:ascii="仿宋" w:hAnsi="仿宋" w:eastAsia="仿宋" w:cs="仿宋"/>
                <w:bCs/>
                <w:color w:val="000000"/>
                <w:szCs w:val="21"/>
              </w:rPr>
            </w:pPr>
            <w:r>
              <w:rPr>
                <w:rFonts w:ascii="仿宋" w:hAnsi="仿宋" w:eastAsia="仿宋" w:cs="仿宋"/>
                <w:bCs/>
                <w:color w:val="000000"/>
                <w:szCs w:val="21"/>
              </w:rPr>
              <w:t>比较不同的营销渠道</w:t>
            </w:r>
          </w:p>
          <w:p>
            <w:pPr>
              <w:rPr>
                <w:rFonts w:ascii="仿宋" w:hAnsi="仿宋" w:eastAsia="仿宋" w:cs="仿宋"/>
                <w:bCs/>
                <w:color w:val="000000"/>
                <w:szCs w:val="21"/>
              </w:rPr>
            </w:pPr>
            <w:r>
              <w:rPr>
                <w:rFonts w:ascii="仿宋" w:hAnsi="仿宋" w:eastAsia="仿宋" w:cs="仿宋"/>
                <w:bCs/>
                <w:color w:val="000000"/>
                <w:szCs w:val="21"/>
              </w:rPr>
              <w:t>3．素质目标</w:t>
            </w:r>
          </w:p>
          <w:p>
            <w:pPr>
              <w:numPr>
                <w:ilvl w:val="0"/>
                <w:numId w:val="7"/>
              </w:numPr>
              <w:rPr>
                <w:rFonts w:ascii="仿宋" w:hAnsi="仿宋" w:eastAsia="仿宋" w:cs="仿宋"/>
                <w:color w:val="000000"/>
                <w:szCs w:val="21"/>
              </w:rPr>
            </w:pPr>
            <w:r>
              <w:rPr>
                <w:rFonts w:ascii="仿宋" w:hAnsi="仿宋" w:eastAsia="仿宋" w:cs="仿宋"/>
                <w:color w:val="000000"/>
                <w:szCs w:val="21"/>
              </w:rPr>
              <w:t>具备可持续发展的学习与适应能力</w:t>
            </w:r>
          </w:p>
          <w:p>
            <w:pPr>
              <w:numPr>
                <w:ilvl w:val="0"/>
                <w:numId w:val="7"/>
              </w:numPr>
              <w:rPr>
                <w:rFonts w:ascii="仿宋" w:hAnsi="仿宋" w:eastAsia="仿宋" w:cs="仿宋"/>
                <w:color w:val="000000"/>
                <w:szCs w:val="21"/>
              </w:rPr>
            </w:pPr>
            <w:r>
              <w:rPr>
                <w:rFonts w:ascii="仿宋" w:hAnsi="仿宋" w:eastAsia="仿宋" w:cs="仿宋"/>
                <w:color w:val="000000"/>
                <w:szCs w:val="21"/>
              </w:rPr>
              <w:t>具备良好的职业素养（职业道德、职业习惯、职业素质）</w:t>
            </w:r>
          </w:p>
          <w:p>
            <w:pPr>
              <w:numPr>
                <w:ilvl w:val="0"/>
                <w:numId w:val="7"/>
              </w:numPr>
              <w:rPr>
                <w:rFonts w:ascii="仿宋" w:hAnsi="仿宋" w:eastAsia="仿宋" w:cs="仿宋"/>
                <w:color w:val="000000"/>
                <w:szCs w:val="21"/>
              </w:rPr>
            </w:pPr>
            <w:r>
              <w:rPr>
                <w:rFonts w:ascii="仿宋" w:hAnsi="仿宋" w:eastAsia="仿宋" w:cs="仿宋"/>
                <w:color w:val="000000"/>
                <w:szCs w:val="21"/>
              </w:rPr>
              <w:t>具备强烈商业信誉观</w:t>
            </w:r>
          </w:p>
          <w:p>
            <w:pPr>
              <w:numPr>
                <w:ilvl w:val="0"/>
                <w:numId w:val="7"/>
              </w:numPr>
              <w:rPr>
                <w:rFonts w:ascii="仿宋" w:hAnsi="仿宋" w:eastAsia="仿宋" w:cs="仿宋"/>
                <w:color w:val="000000"/>
                <w:szCs w:val="21"/>
              </w:rPr>
            </w:pPr>
            <w:r>
              <w:rPr>
                <w:rFonts w:ascii="仿宋" w:hAnsi="仿宋" w:eastAsia="仿宋" w:cs="仿宋"/>
                <w:color w:val="000000"/>
                <w:szCs w:val="21"/>
              </w:rPr>
              <w:t>具备较强的专业技能</w:t>
            </w:r>
          </w:p>
          <w:p>
            <w:pPr>
              <w:numPr>
                <w:ilvl w:val="0"/>
                <w:numId w:val="7"/>
              </w:numPr>
              <w:rPr>
                <w:rFonts w:ascii="仿宋" w:hAnsi="仿宋" w:eastAsia="仿宋" w:cs="仿宋"/>
                <w:color w:val="000000"/>
                <w:szCs w:val="21"/>
              </w:rPr>
            </w:pPr>
            <w:r>
              <w:rPr>
                <w:rFonts w:ascii="仿宋" w:hAnsi="仿宋" w:eastAsia="仿宋" w:cs="仿宋"/>
                <w:color w:val="000000"/>
                <w:szCs w:val="21"/>
              </w:rPr>
              <w:t>具备良好的沟通、协调能力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403" w:type="dxa"/>
            <w:vAlign w:val="center"/>
          </w:tcPr>
          <w:p>
            <w:pPr>
              <w:jc w:val="center"/>
              <w:rPr>
                <w:rFonts w:ascii="仿宋" w:hAnsi="仿宋" w:eastAsia="仿宋" w:cs="仿宋"/>
                <w:color w:val="000000"/>
                <w:szCs w:val="21"/>
              </w:rPr>
            </w:pPr>
            <w:r>
              <w:rPr>
                <w:rFonts w:ascii="仿宋" w:hAnsi="仿宋" w:eastAsia="仿宋" w:cs="仿宋"/>
                <w:color w:val="000000"/>
                <w:szCs w:val="21"/>
              </w:rPr>
              <w:t>学习内容</w:t>
            </w:r>
          </w:p>
        </w:tc>
        <w:tc>
          <w:tcPr>
            <w:tcW w:w="8195" w:type="dxa"/>
            <w:gridSpan w:val="2"/>
          </w:tcPr>
          <w:tbl>
            <w:tblPr>
              <w:tblStyle w:val="13"/>
              <w:tblpPr w:leftFromText="180" w:rightFromText="180" w:vertAnchor="text" w:horzAnchor="page" w:tblpX="1403" w:tblpY="-6843"/>
              <w:tblOverlap w:val="never"/>
              <w:tblW w:w="82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9"/>
              <w:gridCol w:w="1404"/>
              <w:gridCol w:w="2771"/>
              <w:gridCol w:w="27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9" w:type="dxa"/>
                  <w:vAlign w:val="center"/>
                </w:tcPr>
                <w:p>
                  <w:pPr>
                    <w:jc w:val="center"/>
                    <w:rPr>
                      <w:rFonts w:ascii="仿宋" w:hAnsi="仿宋" w:eastAsia="仿宋" w:cs="仿宋"/>
                      <w:bCs/>
                      <w:szCs w:val="21"/>
                    </w:rPr>
                  </w:pPr>
                  <w:r>
                    <w:rPr>
                      <w:rFonts w:ascii="仿宋" w:hAnsi="仿宋" w:eastAsia="仿宋" w:cs="仿宋"/>
                      <w:bCs/>
                      <w:szCs w:val="21"/>
                    </w:rPr>
                    <w:t>项目名称</w:t>
                  </w:r>
                </w:p>
              </w:tc>
              <w:tc>
                <w:tcPr>
                  <w:tcW w:w="1404" w:type="dxa"/>
                  <w:vAlign w:val="center"/>
                </w:tcPr>
                <w:p>
                  <w:pPr>
                    <w:jc w:val="center"/>
                    <w:rPr>
                      <w:rFonts w:ascii="仿宋" w:hAnsi="仿宋" w:eastAsia="仿宋" w:cs="仿宋"/>
                      <w:bCs/>
                      <w:szCs w:val="21"/>
                    </w:rPr>
                  </w:pPr>
                  <w:r>
                    <w:rPr>
                      <w:rFonts w:ascii="仿宋" w:hAnsi="仿宋" w:eastAsia="仿宋" w:cs="仿宋"/>
                      <w:bCs/>
                      <w:szCs w:val="21"/>
                    </w:rPr>
                    <w:t>学习内容</w:t>
                  </w:r>
                </w:p>
              </w:tc>
              <w:tc>
                <w:tcPr>
                  <w:tcW w:w="2771" w:type="dxa"/>
                  <w:vAlign w:val="center"/>
                </w:tcPr>
                <w:p>
                  <w:pPr>
                    <w:jc w:val="center"/>
                    <w:rPr>
                      <w:rFonts w:ascii="仿宋" w:hAnsi="仿宋" w:eastAsia="仿宋" w:cs="仿宋"/>
                      <w:bCs/>
                      <w:szCs w:val="21"/>
                    </w:rPr>
                  </w:pPr>
                  <w:r>
                    <w:rPr>
                      <w:rFonts w:ascii="仿宋" w:hAnsi="仿宋" w:eastAsia="仿宋" w:cs="仿宋"/>
                      <w:bCs/>
                      <w:szCs w:val="21"/>
                    </w:rPr>
                    <w:t>学习目标</w:t>
                  </w:r>
                </w:p>
              </w:tc>
              <w:tc>
                <w:tcPr>
                  <w:tcW w:w="2771" w:type="dxa"/>
                  <w:vAlign w:val="center"/>
                </w:tcPr>
                <w:p>
                  <w:pPr>
                    <w:jc w:val="center"/>
                    <w:rPr>
                      <w:rFonts w:ascii="仿宋" w:hAnsi="仿宋" w:eastAsia="仿宋" w:cs="仿宋"/>
                      <w:bCs/>
                      <w:szCs w:val="21"/>
                    </w:rPr>
                  </w:pPr>
                  <w:r>
                    <w:rPr>
                      <w:rFonts w:ascii="仿宋" w:hAnsi="仿宋" w:eastAsia="仿宋" w:cs="仿宋"/>
                      <w:bCs/>
                      <w:szCs w:val="21"/>
                    </w:rPr>
                    <w:t>专项能力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9" w:type="dxa"/>
                </w:tcPr>
                <w:p>
                  <w:pPr>
                    <w:rPr>
                      <w:rFonts w:ascii="仿宋" w:hAnsi="仿宋" w:eastAsia="仿宋" w:cs="仿宋"/>
                      <w:bCs/>
                      <w:szCs w:val="21"/>
                    </w:rPr>
                  </w:pPr>
                  <w:r>
                    <w:rPr>
                      <w:rFonts w:ascii="仿宋" w:hAnsi="仿宋" w:eastAsia="仿宋" w:cs="仿宋"/>
                      <w:bCs/>
                      <w:szCs w:val="21"/>
                    </w:rPr>
                    <w:t>认识市场营销</w:t>
                  </w:r>
                </w:p>
              </w:tc>
              <w:tc>
                <w:tcPr>
                  <w:tcW w:w="1404" w:type="dxa"/>
                </w:tcPr>
                <w:p>
                  <w:pPr>
                    <w:rPr>
                      <w:rFonts w:ascii="仿宋" w:hAnsi="仿宋" w:eastAsia="仿宋" w:cs="仿宋"/>
                      <w:bCs/>
                      <w:szCs w:val="21"/>
                    </w:rPr>
                  </w:pPr>
                  <w:r>
                    <w:rPr>
                      <w:rFonts w:ascii="仿宋" w:hAnsi="仿宋" w:eastAsia="仿宋" w:cs="仿宋"/>
                      <w:bCs/>
                      <w:szCs w:val="21"/>
                    </w:rPr>
                    <w:t>1.市场营销基本概念</w:t>
                  </w:r>
                </w:p>
                <w:p>
                  <w:pPr>
                    <w:rPr>
                      <w:rFonts w:ascii="仿宋" w:hAnsi="仿宋" w:eastAsia="仿宋" w:cs="仿宋"/>
                      <w:bCs/>
                      <w:szCs w:val="21"/>
                    </w:rPr>
                  </w:pPr>
                  <w:r>
                    <w:rPr>
                      <w:rFonts w:ascii="仿宋" w:hAnsi="仿宋" w:eastAsia="仿宋" w:cs="仿宋"/>
                      <w:bCs/>
                      <w:szCs w:val="21"/>
                    </w:rPr>
                    <w:t>2.市场营销观念形成与发展</w:t>
                  </w:r>
                </w:p>
                <w:p>
                  <w:pPr>
                    <w:rPr>
                      <w:rFonts w:ascii="仿宋" w:hAnsi="仿宋" w:eastAsia="仿宋" w:cs="仿宋"/>
                      <w:bCs/>
                      <w:szCs w:val="21"/>
                    </w:rPr>
                  </w:pPr>
                  <w:r>
                    <w:rPr>
                      <w:rFonts w:ascii="仿宋" w:hAnsi="仿宋" w:eastAsia="仿宋" w:cs="仿宋"/>
                      <w:bCs/>
                      <w:szCs w:val="21"/>
                    </w:rPr>
                    <w:t>3.市场营销内容与原理</w:t>
                  </w:r>
                </w:p>
              </w:tc>
              <w:tc>
                <w:tcPr>
                  <w:tcW w:w="2771" w:type="dxa"/>
                </w:tcPr>
                <w:p>
                  <w:pPr>
                    <w:rPr>
                      <w:rFonts w:ascii="仿宋" w:hAnsi="仿宋" w:eastAsia="仿宋" w:cs="仿宋"/>
                      <w:bCs/>
                      <w:szCs w:val="21"/>
                    </w:rPr>
                  </w:pPr>
                  <w:r>
                    <w:rPr>
                      <w:rFonts w:ascii="仿宋" w:hAnsi="仿宋" w:eastAsia="仿宋" w:cs="仿宋"/>
                      <w:bCs/>
                      <w:szCs w:val="21"/>
                    </w:rPr>
                    <w:t>掌握市场营销的基本概念；掌握市场营销的内容及原理；了解市场营销的特点与作用；能够灵活运用营销观念分析、设计企业市场营销方案。</w:t>
                  </w:r>
                </w:p>
              </w:tc>
              <w:tc>
                <w:tcPr>
                  <w:tcW w:w="2771" w:type="dxa"/>
                </w:tcPr>
                <w:p>
                  <w:pPr>
                    <w:rPr>
                      <w:rFonts w:ascii="仿宋" w:hAnsi="仿宋" w:eastAsia="仿宋" w:cs="仿宋"/>
                      <w:bCs/>
                      <w:szCs w:val="21"/>
                    </w:rPr>
                  </w:pPr>
                  <w:r>
                    <w:rPr>
                      <w:rFonts w:ascii="仿宋" w:hAnsi="仿宋" w:eastAsia="仿宋" w:cs="仿宋"/>
                      <w:bCs/>
                      <w:szCs w:val="21"/>
                    </w:rPr>
                    <w:t>1.能够说明市场营销活动过程。</w:t>
                  </w:r>
                </w:p>
                <w:p>
                  <w:pPr>
                    <w:rPr>
                      <w:rFonts w:ascii="仿宋" w:hAnsi="仿宋" w:eastAsia="仿宋" w:cs="仿宋"/>
                      <w:bCs/>
                      <w:szCs w:val="21"/>
                    </w:rPr>
                  </w:pPr>
                  <w:r>
                    <w:rPr>
                      <w:rFonts w:ascii="仿宋" w:hAnsi="仿宋" w:eastAsia="仿宋" w:cs="仿宋"/>
                      <w:bCs/>
                      <w:szCs w:val="21"/>
                    </w:rPr>
                    <w:t>2.能够对市场营销环境进行准确分析。</w:t>
                  </w:r>
                </w:p>
                <w:p>
                  <w:pPr>
                    <w:rPr>
                      <w:rFonts w:ascii="仿宋" w:hAnsi="仿宋" w:eastAsia="仿宋" w:cs="仿宋"/>
                      <w:bCs/>
                      <w:szCs w:val="21"/>
                    </w:rPr>
                  </w:pPr>
                  <w:r>
                    <w:rPr>
                      <w:rFonts w:ascii="仿宋" w:hAnsi="仿宋" w:eastAsia="仿宋" w:cs="仿宋"/>
                      <w:bCs/>
                      <w:szCs w:val="21"/>
                    </w:rPr>
                    <w:t>3.能够根据企业需求设计市场营销组合方案。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4" w:hRule="atLeast"/>
              </w:trPr>
              <w:tc>
                <w:tcPr>
                  <w:tcW w:w="1259" w:type="dxa"/>
                </w:tcPr>
                <w:p>
                  <w:pPr>
                    <w:rPr>
                      <w:rFonts w:ascii="仿宋" w:hAnsi="仿宋" w:eastAsia="仿宋" w:cs="仿宋"/>
                      <w:bCs/>
                      <w:szCs w:val="21"/>
                    </w:rPr>
                  </w:pPr>
                  <w:r>
                    <w:rPr>
                      <w:rFonts w:ascii="仿宋" w:hAnsi="仿宋" w:eastAsia="仿宋" w:cs="仿宋"/>
                      <w:bCs/>
                      <w:szCs w:val="21"/>
                    </w:rPr>
                    <w:t>市场营销环境分析</w:t>
                  </w:r>
                </w:p>
                <w:p>
                  <w:pPr>
                    <w:rPr>
                      <w:rFonts w:ascii="仿宋" w:hAnsi="仿宋" w:eastAsia="仿宋" w:cs="仿宋"/>
                      <w:bCs/>
                      <w:szCs w:val="21"/>
                    </w:rPr>
                  </w:pPr>
                </w:p>
              </w:tc>
              <w:tc>
                <w:tcPr>
                  <w:tcW w:w="1404" w:type="dxa"/>
                </w:tcPr>
                <w:p>
                  <w:pPr>
                    <w:rPr>
                      <w:rFonts w:ascii="仿宋" w:hAnsi="仿宋" w:eastAsia="仿宋" w:cs="仿宋"/>
                      <w:bCs/>
                      <w:szCs w:val="21"/>
                    </w:rPr>
                  </w:pPr>
                  <w:r>
                    <w:rPr>
                      <w:rFonts w:ascii="仿宋" w:hAnsi="仿宋" w:eastAsia="仿宋" w:cs="仿宋"/>
                      <w:bCs/>
                      <w:szCs w:val="21"/>
                    </w:rPr>
                    <w:t>1.市场营销环境分析</w:t>
                  </w:r>
                </w:p>
                <w:p>
                  <w:pPr>
                    <w:rPr>
                      <w:rFonts w:ascii="仿宋" w:hAnsi="仿宋" w:eastAsia="仿宋" w:cs="仿宋"/>
                      <w:bCs/>
                      <w:szCs w:val="21"/>
                    </w:rPr>
                  </w:pPr>
                  <w:r>
                    <w:rPr>
                      <w:rFonts w:ascii="仿宋" w:hAnsi="仿宋" w:eastAsia="仿宋" w:cs="仿宋"/>
                      <w:bCs/>
                      <w:szCs w:val="21"/>
                    </w:rPr>
                    <w:t>2.市场营销宏观环境和微观环境</w:t>
                  </w:r>
                </w:p>
                <w:p>
                  <w:pPr>
                    <w:rPr>
                      <w:rFonts w:ascii="仿宋" w:hAnsi="仿宋" w:eastAsia="仿宋" w:cs="仿宋"/>
                      <w:bCs/>
                      <w:szCs w:val="21"/>
                    </w:rPr>
                  </w:pPr>
                  <w:r>
                    <w:rPr>
                      <w:rFonts w:ascii="仿宋" w:hAnsi="仿宋" w:eastAsia="仿宋" w:cs="仿宋"/>
                      <w:bCs/>
                      <w:szCs w:val="21"/>
                    </w:rPr>
                    <w:t>3.市场营销特点</w:t>
                  </w:r>
                </w:p>
              </w:tc>
              <w:tc>
                <w:tcPr>
                  <w:tcW w:w="2771" w:type="dxa"/>
                </w:tcPr>
                <w:p>
                  <w:pPr>
                    <w:rPr>
                      <w:rFonts w:ascii="仿宋" w:hAnsi="仿宋" w:eastAsia="仿宋" w:cs="仿宋"/>
                      <w:bCs/>
                      <w:szCs w:val="21"/>
                    </w:rPr>
                  </w:pPr>
                  <w:r>
                    <w:rPr>
                      <w:rFonts w:ascii="仿宋" w:hAnsi="仿宋" w:eastAsia="仿宋" w:cs="仿宋"/>
                      <w:bCs/>
                      <w:szCs w:val="21"/>
                    </w:rPr>
                    <w:t>掌握市场营销环境分析方法；了解市场营销的微观环境和微观环境的过程；掌握时代环境下的市场营销特点；能够对企业营销环境进行分析，并提出关于应对企业营销环境变化的对策。</w:t>
                  </w:r>
                </w:p>
              </w:tc>
              <w:tc>
                <w:tcPr>
                  <w:tcW w:w="2771" w:type="dxa"/>
                </w:tcPr>
                <w:p>
                  <w:pPr>
                    <w:numPr>
                      <w:ilvl w:val="0"/>
                      <w:numId w:val="8"/>
                    </w:numPr>
                    <w:rPr>
                      <w:rFonts w:ascii="仿宋" w:hAnsi="仿宋" w:eastAsia="仿宋" w:cs="仿宋"/>
                      <w:bCs/>
                      <w:szCs w:val="21"/>
                    </w:rPr>
                  </w:pPr>
                  <w:r>
                    <w:rPr>
                      <w:rFonts w:ascii="仿宋" w:hAnsi="仿宋" w:eastAsia="仿宋" w:cs="仿宋"/>
                      <w:bCs/>
                      <w:szCs w:val="21"/>
                    </w:rPr>
                    <w:t>能够对企业市场营销环境做出分析</w:t>
                  </w:r>
                </w:p>
                <w:p>
                  <w:pPr>
                    <w:numPr>
                      <w:ilvl w:val="0"/>
                      <w:numId w:val="8"/>
                    </w:numPr>
                    <w:rPr>
                      <w:rFonts w:ascii="仿宋" w:hAnsi="仿宋" w:eastAsia="仿宋" w:cs="仿宋"/>
                      <w:bCs/>
                      <w:szCs w:val="21"/>
                    </w:rPr>
                  </w:pPr>
                  <w:r>
                    <w:rPr>
                      <w:rFonts w:ascii="仿宋" w:hAnsi="仿宋" w:eastAsia="仿宋" w:cs="仿宋"/>
                      <w:bCs/>
                      <w:szCs w:val="21"/>
                    </w:rPr>
                    <w:t>能够分析环境变化对市场营销产生的影响</w:t>
                  </w:r>
                </w:p>
                <w:p>
                  <w:pPr>
                    <w:rPr>
                      <w:rFonts w:ascii="仿宋" w:hAnsi="仿宋" w:eastAsia="仿宋" w:cs="仿宋"/>
                      <w:bCs/>
                      <w:szCs w:val="21"/>
                    </w:rPr>
                  </w:pPr>
                  <w:r>
                    <w:rPr>
                      <w:rFonts w:ascii="仿宋" w:hAnsi="仿宋" w:eastAsia="仿宋" w:cs="仿宋"/>
                      <w:bCs/>
                      <w:szCs w:val="21"/>
                    </w:rPr>
                    <w:t>3.能够根据企业情况，提出关于应对营销环境变化的对策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9" w:type="dxa"/>
                </w:tcPr>
                <w:p>
                  <w:pPr>
                    <w:rPr>
                      <w:rFonts w:ascii="仿宋" w:hAnsi="仿宋" w:eastAsia="仿宋" w:cs="仿宋"/>
                      <w:bCs/>
                      <w:szCs w:val="21"/>
                    </w:rPr>
                  </w:pPr>
                  <w:r>
                    <w:rPr>
                      <w:rFonts w:ascii="仿宋" w:hAnsi="仿宋" w:eastAsia="仿宋" w:cs="仿宋"/>
                      <w:bCs/>
                      <w:szCs w:val="21"/>
                    </w:rPr>
                    <w:t>消费者行为分析</w:t>
                  </w:r>
                </w:p>
              </w:tc>
              <w:tc>
                <w:tcPr>
                  <w:tcW w:w="1404" w:type="dxa"/>
                </w:tcPr>
                <w:p>
                  <w:pPr>
                    <w:numPr>
                      <w:ilvl w:val="0"/>
                      <w:numId w:val="9"/>
                    </w:numPr>
                    <w:rPr>
                      <w:rFonts w:ascii="仿宋" w:hAnsi="仿宋" w:eastAsia="仿宋" w:cs="仿宋"/>
                      <w:bCs/>
                      <w:szCs w:val="21"/>
                    </w:rPr>
                  </w:pPr>
                  <w:r>
                    <w:rPr>
                      <w:rFonts w:ascii="仿宋" w:hAnsi="仿宋" w:eastAsia="仿宋" w:cs="仿宋"/>
                      <w:bCs/>
                      <w:szCs w:val="21"/>
                    </w:rPr>
                    <w:t>消费者市场需求特征</w:t>
                  </w:r>
                </w:p>
                <w:p>
                  <w:pPr>
                    <w:numPr>
                      <w:ilvl w:val="0"/>
                      <w:numId w:val="9"/>
                    </w:numPr>
                    <w:rPr>
                      <w:rFonts w:ascii="仿宋" w:hAnsi="仿宋" w:eastAsia="仿宋" w:cs="仿宋"/>
                      <w:bCs/>
                      <w:szCs w:val="21"/>
                    </w:rPr>
                  </w:pPr>
                  <w:r>
                    <w:rPr>
                      <w:rFonts w:ascii="仿宋" w:hAnsi="仿宋" w:eastAsia="仿宋" w:cs="仿宋"/>
                      <w:bCs/>
                      <w:szCs w:val="21"/>
                    </w:rPr>
                    <w:t>消费者购买行为模式和决策过程</w:t>
                  </w:r>
                </w:p>
                <w:p>
                  <w:pPr>
                    <w:numPr>
                      <w:ilvl w:val="0"/>
                      <w:numId w:val="9"/>
                    </w:numPr>
                    <w:rPr>
                      <w:rFonts w:ascii="仿宋" w:hAnsi="仿宋" w:eastAsia="仿宋" w:cs="仿宋"/>
                      <w:bCs/>
                      <w:szCs w:val="21"/>
                    </w:rPr>
                  </w:pPr>
                  <w:r>
                    <w:rPr>
                      <w:rFonts w:ascii="仿宋" w:hAnsi="仿宋" w:eastAsia="仿宋" w:cs="仿宋"/>
                      <w:bCs/>
                      <w:szCs w:val="21"/>
                    </w:rPr>
                    <w:t>消费者行为的主要因素分析</w:t>
                  </w:r>
                </w:p>
              </w:tc>
              <w:tc>
                <w:tcPr>
                  <w:tcW w:w="2771" w:type="dxa"/>
                </w:tcPr>
                <w:p>
                  <w:pPr>
                    <w:rPr>
                      <w:rFonts w:ascii="仿宋" w:hAnsi="仿宋" w:eastAsia="仿宋" w:cs="仿宋"/>
                      <w:bCs/>
                      <w:szCs w:val="21"/>
                    </w:rPr>
                  </w:pPr>
                  <w:r>
                    <w:rPr>
                      <w:rFonts w:ascii="仿宋" w:hAnsi="仿宋" w:eastAsia="仿宋" w:cs="仿宋"/>
                      <w:bCs/>
                      <w:szCs w:val="21"/>
                    </w:rPr>
                    <w:t>深刻理解消费者购买行为，影响购买行为的因素；掌握消费者购买行为的整个决策过程；建立良好的市场营销职业观念和职业良心，逐步形成诚实守信的职业道德品质。</w:t>
                  </w:r>
                </w:p>
              </w:tc>
              <w:tc>
                <w:tcPr>
                  <w:tcW w:w="2771" w:type="dxa"/>
                </w:tcPr>
                <w:p>
                  <w:pPr>
                    <w:rPr>
                      <w:rFonts w:ascii="仿宋" w:hAnsi="仿宋" w:eastAsia="仿宋" w:cs="仿宋"/>
                      <w:bCs/>
                      <w:szCs w:val="21"/>
                    </w:rPr>
                  </w:pPr>
                  <w:r>
                    <w:rPr>
                      <w:rFonts w:ascii="仿宋" w:hAnsi="仿宋" w:eastAsia="仿宋" w:cs="仿宋"/>
                      <w:bCs/>
                      <w:szCs w:val="21"/>
                    </w:rPr>
                    <w:t>1.能够对消费市场做出需求特征分析</w:t>
                  </w:r>
                </w:p>
                <w:p>
                  <w:pPr>
                    <w:rPr>
                      <w:rFonts w:ascii="仿宋" w:hAnsi="仿宋" w:eastAsia="仿宋" w:cs="仿宋"/>
                      <w:bCs/>
                      <w:szCs w:val="21"/>
                    </w:rPr>
                  </w:pPr>
                  <w:r>
                    <w:rPr>
                      <w:rFonts w:ascii="仿宋" w:hAnsi="仿宋" w:eastAsia="仿宋" w:cs="仿宋"/>
                      <w:bCs/>
                      <w:szCs w:val="21"/>
                    </w:rPr>
                    <w:t>2.能够对消费者购买行为做出判断</w:t>
                  </w:r>
                </w:p>
                <w:p>
                  <w:pPr>
                    <w:rPr>
                      <w:rFonts w:ascii="仿宋" w:hAnsi="仿宋" w:eastAsia="仿宋" w:cs="仿宋"/>
                      <w:bCs/>
                      <w:szCs w:val="21"/>
                    </w:rPr>
                  </w:pPr>
                  <w:r>
                    <w:rPr>
                      <w:rFonts w:ascii="仿宋" w:hAnsi="仿宋" w:eastAsia="仿宋" w:cs="仿宋"/>
                      <w:bCs/>
                      <w:szCs w:val="21"/>
                    </w:rPr>
                    <w:t>3.能够对消费者市场特点提出营销策略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9" w:type="dxa"/>
                </w:tcPr>
                <w:p>
                  <w:pPr>
                    <w:rPr>
                      <w:rFonts w:ascii="仿宋" w:hAnsi="仿宋" w:eastAsia="仿宋" w:cs="仿宋"/>
                      <w:bCs/>
                      <w:szCs w:val="21"/>
                    </w:rPr>
                  </w:pPr>
                  <w:r>
                    <w:rPr>
                      <w:rFonts w:ascii="仿宋" w:hAnsi="仿宋" w:eastAsia="仿宋" w:cs="仿宋"/>
                      <w:bCs/>
                      <w:szCs w:val="21"/>
                    </w:rPr>
                    <w:t>市场细分与定位</w:t>
                  </w:r>
                </w:p>
              </w:tc>
              <w:tc>
                <w:tcPr>
                  <w:tcW w:w="1404" w:type="dxa"/>
                </w:tcPr>
                <w:p>
                  <w:pPr>
                    <w:numPr>
                      <w:ilvl w:val="0"/>
                      <w:numId w:val="10"/>
                    </w:numPr>
                    <w:rPr>
                      <w:rFonts w:ascii="仿宋" w:hAnsi="仿宋" w:eastAsia="仿宋" w:cs="仿宋"/>
                      <w:bCs/>
                      <w:szCs w:val="21"/>
                    </w:rPr>
                  </w:pPr>
                  <w:r>
                    <w:rPr>
                      <w:rFonts w:ascii="仿宋" w:hAnsi="仿宋" w:eastAsia="仿宋" w:cs="仿宋"/>
                      <w:bCs/>
                      <w:szCs w:val="21"/>
                    </w:rPr>
                    <w:t>市场细分</w:t>
                  </w:r>
                </w:p>
                <w:p>
                  <w:pPr>
                    <w:numPr>
                      <w:ilvl w:val="0"/>
                      <w:numId w:val="10"/>
                    </w:numPr>
                    <w:rPr>
                      <w:rFonts w:ascii="仿宋" w:hAnsi="仿宋" w:eastAsia="仿宋" w:cs="仿宋"/>
                      <w:bCs/>
                      <w:szCs w:val="21"/>
                    </w:rPr>
                  </w:pPr>
                  <w:r>
                    <w:rPr>
                      <w:rFonts w:ascii="仿宋" w:hAnsi="仿宋" w:eastAsia="仿宋" w:cs="仿宋"/>
                      <w:bCs/>
                      <w:szCs w:val="21"/>
                    </w:rPr>
                    <w:t>目标市场选择</w:t>
                  </w:r>
                </w:p>
                <w:p>
                  <w:pPr>
                    <w:numPr>
                      <w:ilvl w:val="0"/>
                      <w:numId w:val="10"/>
                    </w:numPr>
                    <w:rPr>
                      <w:rFonts w:ascii="仿宋" w:hAnsi="仿宋" w:eastAsia="仿宋" w:cs="仿宋"/>
                      <w:bCs/>
                      <w:szCs w:val="21"/>
                    </w:rPr>
                  </w:pPr>
                  <w:r>
                    <w:rPr>
                      <w:rFonts w:ascii="仿宋" w:hAnsi="仿宋" w:eastAsia="仿宋" w:cs="仿宋"/>
                      <w:bCs/>
                      <w:szCs w:val="21"/>
                    </w:rPr>
                    <w:t>市场定位</w:t>
                  </w:r>
                </w:p>
              </w:tc>
              <w:tc>
                <w:tcPr>
                  <w:tcW w:w="2771" w:type="dxa"/>
                </w:tcPr>
                <w:p>
                  <w:pPr>
                    <w:rPr>
                      <w:rFonts w:ascii="仿宋" w:hAnsi="仿宋" w:eastAsia="仿宋" w:cs="仿宋"/>
                      <w:bCs/>
                      <w:szCs w:val="21"/>
                    </w:rPr>
                  </w:pPr>
                  <w:r>
                    <w:rPr>
                      <w:rFonts w:ascii="仿宋" w:hAnsi="仿宋" w:eastAsia="仿宋" w:cs="仿宋"/>
                      <w:bCs/>
                      <w:szCs w:val="21"/>
                    </w:rPr>
                    <w:t>掌握市场细分的概念、依据和作用；理解市场细分的条件与标准；了解市场定位的策略与步骤；能够运用市场细分方法撰写市场细分报告。</w:t>
                  </w:r>
                </w:p>
              </w:tc>
              <w:tc>
                <w:tcPr>
                  <w:tcW w:w="2771" w:type="dxa"/>
                </w:tcPr>
                <w:p>
                  <w:pPr>
                    <w:numPr>
                      <w:ilvl w:val="0"/>
                      <w:numId w:val="11"/>
                    </w:numPr>
                    <w:rPr>
                      <w:rFonts w:ascii="仿宋" w:hAnsi="仿宋" w:eastAsia="仿宋" w:cs="仿宋"/>
                      <w:bCs/>
                      <w:szCs w:val="21"/>
                    </w:rPr>
                  </w:pPr>
                  <w:r>
                    <w:rPr>
                      <w:rFonts w:ascii="仿宋" w:hAnsi="仿宋" w:eastAsia="仿宋" w:cs="仿宋"/>
                      <w:bCs/>
                      <w:szCs w:val="21"/>
                    </w:rPr>
                    <w:t>能够对产品市场进行细分；</w:t>
                  </w:r>
                </w:p>
                <w:p>
                  <w:pPr>
                    <w:rPr>
                      <w:rFonts w:ascii="仿宋" w:hAnsi="仿宋" w:eastAsia="仿宋" w:cs="仿宋"/>
                      <w:bCs/>
                      <w:szCs w:val="21"/>
                    </w:rPr>
                  </w:pPr>
                  <w:r>
                    <w:rPr>
                      <w:rFonts w:ascii="仿宋" w:hAnsi="仿宋" w:eastAsia="仿宋" w:cs="仿宋"/>
                      <w:bCs/>
                      <w:szCs w:val="21"/>
                    </w:rPr>
                    <w:t>2.能够运用市场细分方法撰写细分报告；</w:t>
                  </w:r>
                </w:p>
                <w:p>
                  <w:pPr>
                    <w:rPr>
                      <w:rFonts w:ascii="仿宋" w:hAnsi="仿宋" w:eastAsia="仿宋" w:cs="仿宋"/>
                      <w:bCs/>
                      <w:szCs w:val="21"/>
                    </w:rPr>
                  </w:pPr>
                  <w:r>
                    <w:rPr>
                      <w:rFonts w:ascii="仿宋" w:hAnsi="仿宋" w:eastAsia="仿宋" w:cs="仿宋"/>
                      <w:bCs/>
                      <w:szCs w:val="21"/>
                    </w:rPr>
                    <w:t>3.能为企业产品设计市场定位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9" w:type="dxa"/>
                </w:tcPr>
                <w:p>
                  <w:pPr>
                    <w:rPr>
                      <w:rFonts w:ascii="仿宋" w:hAnsi="仿宋" w:eastAsia="仿宋" w:cs="仿宋"/>
                      <w:bCs/>
                      <w:szCs w:val="21"/>
                    </w:rPr>
                  </w:pPr>
                  <w:r>
                    <w:rPr>
                      <w:rFonts w:ascii="仿宋" w:hAnsi="仿宋" w:eastAsia="仿宋" w:cs="仿宋"/>
                      <w:bCs/>
                      <w:szCs w:val="21"/>
                    </w:rPr>
                    <w:t>产品策略</w:t>
                  </w:r>
                </w:p>
              </w:tc>
              <w:tc>
                <w:tcPr>
                  <w:tcW w:w="1404" w:type="dxa"/>
                </w:tcPr>
                <w:p>
                  <w:pPr>
                    <w:numPr>
                      <w:ilvl w:val="0"/>
                      <w:numId w:val="12"/>
                    </w:numPr>
                    <w:rPr>
                      <w:rFonts w:ascii="仿宋" w:hAnsi="仿宋" w:eastAsia="仿宋" w:cs="仿宋"/>
                      <w:bCs/>
                      <w:szCs w:val="21"/>
                    </w:rPr>
                  </w:pPr>
                  <w:r>
                    <w:rPr>
                      <w:rFonts w:ascii="仿宋" w:hAnsi="仿宋" w:eastAsia="仿宋" w:cs="仿宋"/>
                      <w:bCs/>
                      <w:szCs w:val="21"/>
                    </w:rPr>
                    <w:t>产品整体和生命周期</w:t>
                  </w:r>
                </w:p>
                <w:p>
                  <w:pPr>
                    <w:numPr>
                      <w:ilvl w:val="0"/>
                      <w:numId w:val="12"/>
                    </w:numPr>
                    <w:rPr>
                      <w:rFonts w:ascii="仿宋" w:hAnsi="仿宋" w:eastAsia="仿宋" w:cs="仿宋"/>
                      <w:bCs/>
                      <w:szCs w:val="21"/>
                    </w:rPr>
                  </w:pPr>
                  <w:r>
                    <w:rPr>
                      <w:rFonts w:ascii="仿宋" w:hAnsi="仿宋" w:eastAsia="仿宋" w:cs="仿宋"/>
                      <w:bCs/>
                      <w:szCs w:val="21"/>
                    </w:rPr>
                    <w:t>新产品开发策略</w:t>
                  </w:r>
                </w:p>
                <w:p>
                  <w:pPr>
                    <w:numPr>
                      <w:ilvl w:val="0"/>
                      <w:numId w:val="12"/>
                    </w:numPr>
                    <w:rPr>
                      <w:rFonts w:ascii="仿宋" w:hAnsi="仿宋" w:eastAsia="仿宋" w:cs="仿宋"/>
                      <w:bCs/>
                      <w:szCs w:val="21"/>
                    </w:rPr>
                  </w:pPr>
                  <w:r>
                    <w:rPr>
                      <w:rFonts w:ascii="仿宋" w:hAnsi="仿宋" w:eastAsia="仿宋" w:cs="仿宋"/>
                      <w:bCs/>
                      <w:szCs w:val="21"/>
                    </w:rPr>
                    <w:t>产品组合策略和包装策略</w:t>
                  </w:r>
                </w:p>
              </w:tc>
              <w:tc>
                <w:tcPr>
                  <w:tcW w:w="2771" w:type="dxa"/>
                </w:tcPr>
                <w:p>
                  <w:pPr>
                    <w:rPr>
                      <w:rFonts w:ascii="仿宋" w:hAnsi="仿宋" w:eastAsia="仿宋" w:cs="仿宋"/>
                      <w:bCs/>
                      <w:szCs w:val="21"/>
                    </w:rPr>
                  </w:pPr>
                  <w:r>
                    <w:rPr>
                      <w:rFonts w:ascii="仿宋" w:hAnsi="仿宋" w:eastAsia="仿宋" w:cs="仿宋"/>
                      <w:bCs/>
                      <w:szCs w:val="21"/>
                    </w:rPr>
                    <w:t>掌握产品整体概念及层次构成，理解品牌与商标的联系与区别；掌握和运用产品组合策略、产品生命周期策略、品牌策略、包装策略；形成良好的市场营销职业习惯，能以认真负责的态度进行产品策略的学习与运用实践。</w:t>
                  </w:r>
                </w:p>
              </w:tc>
              <w:tc>
                <w:tcPr>
                  <w:tcW w:w="2771" w:type="dxa"/>
                </w:tcPr>
                <w:p>
                  <w:pPr>
                    <w:rPr>
                      <w:rFonts w:ascii="仿宋" w:hAnsi="仿宋" w:eastAsia="仿宋" w:cs="仿宋"/>
                      <w:bCs/>
                      <w:szCs w:val="21"/>
                    </w:rPr>
                  </w:pPr>
                  <w:r>
                    <w:rPr>
                      <w:rFonts w:ascii="仿宋" w:hAnsi="仿宋" w:eastAsia="仿宋" w:cs="仿宋"/>
                      <w:bCs/>
                      <w:szCs w:val="21"/>
                    </w:rPr>
                    <w:t>1.能够对产品所处的生命周期阶段做出分析；</w:t>
                  </w:r>
                </w:p>
                <w:p>
                  <w:pPr>
                    <w:rPr>
                      <w:rFonts w:ascii="仿宋" w:hAnsi="仿宋" w:eastAsia="仿宋" w:cs="仿宋"/>
                      <w:bCs/>
                      <w:szCs w:val="21"/>
                    </w:rPr>
                  </w:pPr>
                  <w:r>
                    <w:rPr>
                      <w:rFonts w:ascii="仿宋" w:hAnsi="仿宋" w:eastAsia="仿宋" w:cs="仿宋"/>
                      <w:bCs/>
                      <w:szCs w:val="21"/>
                    </w:rPr>
                    <w:t>2.能够设计嫦不同生命周期阶段的营销策略</w:t>
                  </w:r>
                </w:p>
                <w:p>
                  <w:pPr>
                    <w:rPr>
                      <w:rFonts w:ascii="仿宋" w:hAnsi="仿宋" w:eastAsia="仿宋" w:cs="仿宋"/>
                      <w:bCs/>
                      <w:szCs w:val="21"/>
                    </w:rPr>
                  </w:pPr>
                  <w:r>
                    <w:rPr>
                      <w:rFonts w:ascii="仿宋" w:hAnsi="仿宋" w:eastAsia="仿宋" w:cs="仿宋"/>
                      <w:bCs/>
                      <w:szCs w:val="21"/>
                    </w:rPr>
                    <w:t>3.能够设计产品包装策略</w:t>
                  </w:r>
                </w:p>
                <w:p>
                  <w:pPr>
                    <w:rPr>
                      <w:rFonts w:ascii="仿宋" w:hAnsi="仿宋" w:eastAsia="仿宋" w:cs="仿宋"/>
                      <w:bCs/>
                      <w:szCs w:val="21"/>
                    </w:rPr>
                  </w:pPr>
                  <w:r>
                    <w:rPr>
                      <w:rFonts w:ascii="仿宋" w:hAnsi="仿宋" w:eastAsia="仿宋" w:cs="仿宋"/>
                      <w:bCs/>
                      <w:szCs w:val="21"/>
                    </w:rPr>
                    <w:t>4.能够为企业撰写产品营销策略方案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9" w:type="dxa"/>
                </w:tcPr>
                <w:p>
                  <w:pPr>
                    <w:rPr>
                      <w:rFonts w:ascii="仿宋" w:hAnsi="仿宋" w:eastAsia="仿宋" w:cs="仿宋"/>
                      <w:bCs/>
                      <w:szCs w:val="21"/>
                    </w:rPr>
                  </w:pPr>
                  <w:r>
                    <w:rPr>
                      <w:rFonts w:ascii="仿宋" w:hAnsi="仿宋" w:eastAsia="仿宋" w:cs="仿宋"/>
                      <w:bCs/>
                      <w:szCs w:val="21"/>
                    </w:rPr>
                    <w:t>定价策略</w:t>
                  </w:r>
                </w:p>
              </w:tc>
              <w:tc>
                <w:tcPr>
                  <w:tcW w:w="1404" w:type="dxa"/>
                </w:tcPr>
                <w:p>
                  <w:pPr>
                    <w:numPr>
                      <w:ilvl w:val="0"/>
                      <w:numId w:val="13"/>
                    </w:numPr>
                    <w:rPr>
                      <w:rFonts w:ascii="仿宋" w:hAnsi="仿宋" w:eastAsia="仿宋" w:cs="仿宋"/>
                      <w:bCs/>
                      <w:szCs w:val="21"/>
                    </w:rPr>
                  </w:pPr>
                  <w:r>
                    <w:rPr>
                      <w:rFonts w:ascii="仿宋" w:hAnsi="仿宋" w:eastAsia="仿宋" w:cs="仿宋"/>
                      <w:bCs/>
                      <w:szCs w:val="21"/>
                    </w:rPr>
                    <w:t>定价方法</w:t>
                  </w:r>
                </w:p>
                <w:p>
                  <w:pPr>
                    <w:numPr>
                      <w:ilvl w:val="0"/>
                      <w:numId w:val="13"/>
                    </w:numPr>
                    <w:rPr>
                      <w:rFonts w:ascii="仿宋" w:hAnsi="仿宋" w:eastAsia="仿宋" w:cs="仿宋"/>
                      <w:bCs/>
                      <w:szCs w:val="21"/>
                    </w:rPr>
                  </w:pPr>
                  <w:r>
                    <w:rPr>
                      <w:rFonts w:ascii="仿宋" w:hAnsi="仿宋" w:eastAsia="仿宋" w:cs="仿宋"/>
                      <w:bCs/>
                      <w:szCs w:val="21"/>
                    </w:rPr>
                    <w:t>产品定价策略</w:t>
                  </w:r>
                </w:p>
              </w:tc>
              <w:tc>
                <w:tcPr>
                  <w:tcW w:w="2771" w:type="dxa"/>
                </w:tcPr>
                <w:p>
                  <w:pPr>
                    <w:rPr>
                      <w:rFonts w:ascii="仿宋" w:hAnsi="仿宋" w:eastAsia="仿宋" w:cs="仿宋"/>
                      <w:bCs/>
                      <w:szCs w:val="21"/>
                    </w:rPr>
                  </w:pPr>
                  <w:r>
                    <w:rPr>
                      <w:rFonts w:ascii="仿宋" w:hAnsi="仿宋" w:eastAsia="仿宋" w:cs="仿宋"/>
                      <w:bCs/>
                      <w:szCs w:val="21"/>
                    </w:rPr>
                    <w:t>掌握影响商品定价的因素，准确理解营销定价目；掌握定价方法和定价策略。能正确运用定价方法、定价策略去实现企业经营目标；形成良好的职业心理，在营销中讲求信誉，公平竞争；关心企业，善待顾客。</w:t>
                  </w:r>
                </w:p>
              </w:tc>
              <w:tc>
                <w:tcPr>
                  <w:tcW w:w="2771" w:type="dxa"/>
                </w:tcPr>
                <w:p>
                  <w:pPr>
                    <w:rPr>
                      <w:rFonts w:ascii="仿宋" w:hAnsi="仿宋" w:eastAsia="仿宋" w:cs="仿宋"/>
                      <w:bCs/>
                      <w:szCs w:val="21"/>
                    </w:rPr>
                  </w:pPr>
                  <w:r>
                    <w:rPr>
                      <w:rFonts w:ascii="仿宋" w:hAnsi="仿宋" w:eastAsia="仿宋" w:cs="仿宋"/>
                      <w:bCs/>
                      <w:szCs w:val="21"/>
                    </w:rPr>
                    <w:t>1．制定学习、工作计划的能力；</w:t>
                  </w:r>
                </w:p>
                <w:p>
                  <w:pPr>
                    <w:ind w:left="1" w:leftChars="-7" w:hanging="16" w:hangingChars="8"/>
                    <w:jc w:val="left"/>
                    <w:rPr>
                      <w:rFonts w:ascii="仿宋" w:hAnsi="仿宋" w:eastAsia="仿宋" w:cs="仿宋"/>
                      <w:bCs/>
                      <w:szCs w:val="21"/>
                    </w:rPr>
                  </w:pPr>
                  <w:r>
                    <w:rPr>
                      <w:rFonts w:ascii="仿宋" w:hAnsi="仿宋" w:eastAsia="仿宋" w:cs="仿宋"/>
                      <w:bCs/>
                      <w:szCs w:val="21"/>
                    </w:rPr>
                    <w:t>2．查阅文献能力、自学能力、独立思考能力和解决工作中出现的问题的能力等；</w:t>
                  </w:r>
                </w:p>
                <w:p>
                  <w:pPr>
                    <w:rPr>
                      <w:rFonts w:ascii="仿宋" w:hAnsi="仿宋" w:eastAsia="仿宋" w:cs="仿宋"/>
                      <w:bCs/>
                      <w:szCs w:val="21"/>
                    </w:rPr>
                  </w:pPr>
                  <w:r>
                    <w:rPr>
                      <w:rFonts w:ascii="仿宋" w:hAnsi="仿宋" w:eastAsia="仿宋" w:cs="仿宋"/>
                      <w:bCs/>
                      <w:szCs w:val="21"/>
                    </w:rPr>
                    <w:t>3．分析、归纳、总结能力。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9" w:type="dxa"/>
                </w:tcPr>
                <w:p>
                  <w:pPr>
                    <w:rPr>
                      <w:rFonts w:ascii="仿宋" w:hAnsi="仿宋" w:eastAsia="仿宋" w:cs="仿宋"/>
                      <w:bCs/>
                      <w:szCs w:val="21"/>
                    </w:rPr>
                  </w:pPr>
                  <w:r>
                    <w:rPr>
                      <w:rFonts w:ascii="仿宋" w:hAnsi="仿宋" w:eastAsia="仿宋" w:cs="仿宋"/>
                      <w:bCs/>
                      <w:szCs w:val="21"/>
                    </w:rPr>
                    <w:t>分销渠道</w:t>
                  </w:r>
                </w:p>
              </w:tc>
              <w:tc>
                <w:tcPr>
                  <w:tcW w:w="1404" w:type="dxa"/>
                </w:tcPr>
                <w:p>
                  <w:pPr>
                    <w:numPr>
                      <w:ilvl w:val="0"/>
                      <w:numId w:val="14"/>
                    </w:numPr>
                    <w:rPr>
                      <w:rFonts w:ascii="仿宋" w:hAnsi="仿宋" w:eastAsia="仿宋" w:cs="仿宋"/>
                      <w:bCs/>
                      <w:szCs w:val="21"/>
                    </w:rPr>
                  </w:pPr>
                  <w:r>
                    <w:rPr>
                      <w:rFonts w:ascii="仿宋" w:hAnsi="仿宋" w:eastAsia="仿宋" w:cs="仿宋"/>
                      <w:bCs/>
                      <w:szCs w:val="21"/>
                    </w:rPr>
                    <w:t>分销渠道的基本类型与模式</w:t>
                  </w:r>
                </w:p>
                <w:p>
                  <w:pPr>
                    <w:numPr>
                      <w:ilvl w:val="0"/>
                      <w:numId w:val="14"/>
                    </w:numPr>
                    <w:rPr>
                      <w:rFonts w:ascii="仿宋" w:hAnsi="仿宋" w:eastAsia="仿宋" w:cs="仿宋"/>
                      <w:bCs/>
                      <w:szCs w:val="21"/>
                    </w:rPr>
                  </w:pPr>
                  <w:r>
                    <w:rPr>
                      <w:rFonts w:ascii="仿宋" w:hAnsi="仿宋" w:eastAsia="仿宋" w:cs="仿宋"/>
                      <w:bCs/>
                      <w:szCs w:val="21"/>
                    </w:rPr>
                    <w:t>中间商的概念、作用与类型</w:t>
                  </w:r>
                </w:p>
              </w:tc>
              <w:tc>
                <w:tcPr>
                  <w:tcW w:w="2771" w:type="dxa"/>
                </w:tcPr>
                <w:p>
                  <w:pPr>
                    <w:rPr>
                      <w:rFonts w:ascii="仿宋" w:hAnsi="仿宋" w:eastAsia="仿宋" w:cs="仿宋"/>
                      <w:bCs/>
                      <w:szCs w:val="21"/>
                    </w:rPr>
                  </w:pPr>
                  <w:r>
                    <w:rPr>
                      <w:rFonts w:ascii="仿宋" w:hAnsi="仿宋" w:eastAsia="仿宋" w:cs="仿宋"/>
                      <w:bCs/>
                      <w:szCs w:val="21"/>
                    </w:rPr>
                    <w:t>掌握分析影响分销渠道选择的因素，了解分销渠道的基本类型与模式，能根据实际情况正确选择和管理分销渠道；形成良好的市场营销职业习惯，能以认真负责的态度进行分销渠道策略的学习与运用实践。</w:t>
                  </w:r>
                </w:p>
              </w:tc>
              <w:tc>
                <w:tcPr>
                  <w:tcW w:w="2771" w:type="dxa"/>
                </w:tcPr>
                <w:p>
                  <w:pPr>
                    <w:rPr>
                      <w:rFonts w:ascii="仿宋" w:hAnsi="仿宋" w:eastAsia="仿宋" w:cs="仿宋"/>
                      <w:bCs/>
                      <w:szCs w:val="21"/>
                    </w:rPr>
                  </w:pPr>
                  <w:r>
                    <w:rPr>
                      <w:rFonts w:ascii="仿宋" w:hAnsi="仿宋" w:eastAsia="仿宋" w:cs="仿宋"/>
                      <w:bCs/>
                      <w:szCs w:val="21"/>
                    </w:rPr>
                    <w:t>1.能够对产品分销渠道进行分析；</w:t>
                  </w:r>
                </w:p>
                <w:p>
                  <w:pPr>
                    <w:rPr>
                      <w:rFonts w:ascii="仿宋" w:hAnsi="仿宋" w:eastAsia="仿宋" w:cs="仿宋"/>
                      <w:bCs/>
                      <w:szCs w:val="21"/>
                    </w:rPr>
                  </w:pPr>
                  <w:r>
                    <w:rPr>
                      <w:rFonts w:ascii="仿宋" w:hAnsi="仿宋" w:eastAsia="仿宋" w:cs="仿宋"/>
                      <w:bCs/>
                      <w:szCs w:val="21"/>
                    </w:rPr>
                    <w:t>2.能够对产品分销渠道做出选择；</w:t>
                  </w:r>
                </w:p>
                <w:p>
                  <w:pPr>
                    <w:rPr>
                      <w:rFonts w:ascii="仿宋" w:hAnsi="仿宋" w:eastAsia="仿宋" w:cs="仿宋"/>
                      <w:bCs/>
                      <w:szCs w:val="21"/>
                    </w:rPr>
                  </w:pPr>
                  <w:r>
                    <w:rPr>
                      <w:rFonts w:ascii="仿宋" w:hAnsi="仿宋" w:eastAsia="仿宋" w:cs="仿宋"/>
                      <w:bCs/>
                      <w:szCs w:val="21"/>
                    </w:rPr>
                    <w:t>3.能够对分销渠道管理做出设计。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9" w:type="dxa"/>
                </w:tcPr>
                <w:p>
                  <w:pPr>
                    <w:rPr>
                      <w:rFonts w:ascii="仿宋" w:hAnsi="仿宋" w:eastAsia="仿宋" w:cs="仿宋"/>
                      <w:bCs/>
                      <w:szCs w:val="21"/>
                    </w:rPr>
                  </w:pPr>
                  <w:r>
                    <w:rPr>
                      <w:rFonts w:ascii="仿宋" w:hAnsi="仿宋" w:eastAsia="仿宋" w:cs="仿宋"/>
                      <w:bCs/>
                      <w:szCs w:val="21"/>
                    </w:rPr>
                    <w:t>促销策略</w:t>
                  </w:r>
                </w:p>
              </w:tc>
              <w:tc>
                <w:tcPr>
                  <w:tcW w:w="1404" w:type="dxa"/>
                </w:tcPr>
                <w:p>
                  <w:pPr>
                    <w:numPr>
                      <w:ilvl w:val="0"/>
                      <w:numId w:val="15"/>
                    </w:numPr>
                    <w:rPr>
                      <w:rFonts w:ascii="仿宋" w:hAnsi="仿宋" w:eastAsia="仿宋" w:cs="仿宋"/>
                      <w:bCs/>
                      <w:szCs w:val="21"/>
                    </w:rPr>
                  </w:pPr>
                  <w:r>
                    <w:rPr>
                      <w:rFonts w:ascii="仿宋" w:hAnsi="仿宋" w:eastAsia="仿宋" w:cs="仿宋"/>
                      <w:bCs/>
                      <w:szCs w:val="21"/>
                    </w:rPr>
                    <w:t>促销内涵及促销组合</w:t>
                  </w:r>
                </w:p>
                <w:p>
                  <w:pPr>
                    <w:numPr>
                      <w:ilvl w:val="0"/>
                      <w:numId w:val="15"/>
                    </w:numPr>
                    <w:rPr>
                      <w:rFonts w:ascii="仿宋" w:hAnsi="仿宋" w:eastAsia="仿宋" w:cs="仿宋"/>
                      <w:bCs/>
                      <w:szCs w:val="21"/>
                    </w:rPr>
                  </w:pPr>
                  <w:r>
                    <w:rPr>
                      <w:rFonts w:ascii="仿宋" w:hAnsi="仿宋" w:eastAsia="仿宋" w:cs="仿宋"/>
                      <w:bCs/>
                      <w:szCs w:val="21"/>
                    </w:rPr>
                    <w:t>促销组合策略</w:t>
                  </w:r>
                </w:p>
              </w:tc>
              <w:tc>
                <w:tcPr>
                  <w:tcW w:w="2771" w:type="dxa"/>
                </w:tcPr>
                <w:p>
                  <w:pPr>
                    <w:rPr>
                      <w:rFonts w:ascii="仿宋" w:hAnsi="仿宋" w:eastAsia="仿宋" w:cs="仿宋"/>
                      <w:bCs/>
                      <w:szCs w:val="21"/>
                    </w:rPr>
                  </w:pPr>
                  <w:r>
                    <w:rPr>
                      <w:rFonts w:ascii="仿宋" w:hAnsi="仿宋" w:eastAsia="仿宋" w:cs="仿宋"/>
                      <w:bCs/>
                      <w:szCs w:val="21"/>
                    </w:rPr>
                    <w:t>掌握促销组合的过程及相关因素；了解推销人员的甄选、培训、激励与管理；掌握主要的公关关系工具；能正确运用促销基本策略、方法和技巧组织开展促销活动。形成良好的营销职业习惯，能以认真负责的态度进行促销策略的学习与运用实践。</w:t>
                  </w:r>
                </w:p>
              </w:tc>
              <w:tc>
                <w:tcPr>
                  <w:tcW w:w="2771" w:type="dxa"/>
                </w:tcPr>
                <w:p>
                  <w:pPr>
                    <w:rPr>
                      <w:rFonts w:ascii="仿宋" w:hAnsi="仿宋" w:eastAsia="仿宋" w:cs="仿宋"/>
                      <w:bCs/>
                      <w:szCs w:val="21"/>
                    </w:rPr>
                  </w:pPr>
                  <w:r>
                    <w:rPr>
                      <w:rFonts w:ascii="仿宋" w:hAnsi="仿宋" w:eastAsia="仿宋" w:cs="仿宋"/>
                      <w:bCs/>
                      <w:szCs w:val="21"/>
                    </w:rPr>
                    <w:t>1.能够为企业产品撰写耻笑策略方案；</w:t>
                  </w:r>
                </w:p>
                <w:p>
                  <w:pPr>
                    <w:rPr>
                      <w:rFonts w:ascii="仿宋" w:hAnsi="仿宋" w:eastAsia="仿宋" w:cs="仿宋"/>
                      <w:bCs/>
                      <w:szCs w:val="21"/>
                    </w:rPr>
                  </w:pPr>
                  <w:r>
                    <w:rPr>
                      <w:rFonts w:ascii="仿宋" w:hAnsi="仿宋" w:eastAsia="仿宋" w:cs="仿宋"/>
                      <w:bCs/>
                      <w:szCs w:val="21"/>
                    </w:rPr>
                    <w:t>2.能够制定产品广告策略；</w:t>
                  </w:r>
                </w:p>
                <w:p>
                  <w:pPr>
                    <w:rPr>
                      <w:rFonts w:ascii="仿宋" w:hAnsi="仿宋" w:eastAsia="仿宋" w:cs="仿宋"/>
                      <w:bCs/>
                      <w:szCs w:val="21"/>
                    </w:rPr>
                  </w:pPr>
                  <w:r>
                    <w:rPr>
                      <w:rFonts w:ascii="仿宋" w:hAnsi="仿宋" w:eastAsia="仿宋" w:cs="仿宋"/>
                      <w:bCs/>
                      <w:szCs w:val="21"/>
                    </w:rPr>
                    <w:t>3.能够设计推销人员组织与培训方案；</w:t>
                  </w:r>
                </w:p>
                <w:p>
                  <w:pPr>
                    <w:rPr>
                      <w:rFonts w:ascii="仿宋" w:hAnsi="仿宋" w:eastAsia="仿宋" w:cs="仿宋"/>
                      <w:bCs/>
                      <w:szCs w:val="21"/>
                    </w:rPr>
                  </w:pPr>
                  <w:r>
                    <w:rPr>
                      <w:rFonts w:ascii="仿宋" w:hAnsi="仿宋" w:eastAsia="仿宋" w:cs="仿宋"/>
                      <w:bCs/>
                      <w:szCs w:val="21"/>
                    </w:rPr>
                    <w:t>4、能够使用公共关系工具开展促销活动。</w:t>
                  </w:r>
                </w:p>
              </w:tc>
            </w:tr>
          </w:tbl>
          <w:p>
            <w:pPr>
              <w:rPr>
                <w:rFonts w:ascii="仿宋" w:hAnsi="仿宋" w:eastAsia="仿宋" w:cs="仿宋"/>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403" w:type="dxa"/>
            <w:vAlign w:val="center"/>
          </w:tcPr>
          <w:p>
            <w:pPr>
              <w:jc w:val="center"/>
              <w:rPr>
                <w:rFonts w:ascii="仿宋" w:hAnsi="仿宋" w:eastAsia="仿宋" w:cs="仿宋"/>
                <w:color w:val="000000"/>
                <w:szCs w:val="21"/>
              </w:rPr>
            </w:pPr>
            <w:r>
              <w:rPr>
                <w:rFonts w:ascii="仿宋" w:hAnsi="仿宋" w:eastAsia="仿宋" w:cs="仿宋"/>
                <w:color w:val="000000"/>
                <w:szCs w:val="21"/>
              </w:rPr>
              <w:t>思政元素</w:t>
            </w:r>
          </w:p>
        </w:tc>
        <w:tc>
          <w:tcPr>
            <w:tcW w:w="8195" w:type="dxa"/>
            <w:gridSpan w:val="2"/>
          </w:tcPr>
          <w:tbl>
            <w:tblPr>
              <w:tblStyle w:val="13"/>
              <w:tblpPr w:leftFromText="180" w:rightFromText="180" w:vertAnchor="text" w:horzAnchor="page" w:tblpX="1488" w:tblpY="-3455"/>
              <w:tblOverlap w:val="never"/>
              <w:tblW w:w="81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51"/>
              <w:gridCol w:w="5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2651" w:type="dxa"/>
                </w:tcPr>
                <w:p>
                  <w:pPr>
                    <w:rPr>
                      <w:rFonts w:ascii="仿宋" w:hAnsi="仿宋" w:eastAsia="仿宋" w:cs="仿宋"/>
                      <w:bCs/>
                      <w:szCs w:val="21"/>
                    </w:rPr>
                  </w:pPr>
                  <w:r>
                    <w:rPr>
                      <w:rFonts w:ascii="仿宋" w:hAnsi="仿宋" w:eastAsia="仿宋" w:cs="仿宋"/>
                      <w:bCs/>
                      <w:szCs w:val="21"/>
                    </w:rPr>
                    <w:t>项目名称</w:t>
                  </w:r>
                </w:p>
              </w:tc>
              <w:tc>
                <w:tcPr>
                  <w:tcW w:w="5544" w:type="dxa"/>
                </w:tcPr>
                <w:p>
                  <w:pPr>
                    <w:rPr>
                      <w:rFonts w:ascii="仿宋" w:hAnsi="仿宋" w:eastAsia="仿宋" w:cs="仿宋"/>
                      <w:bCs/>
                      <w:szCs w:val="21"/>
                    </w:rPr>
                  </w:pPr>
                  <w:r>
                    <w:rPr>
                      <w:rFonts w:ascii="仿宋" w:hAnsi="仿宋" w:eastAsia="仿宋" w:cs="仿宋"/>
                      <w:bCs/>
                      <w:szCs w:val="21"/>
                    </w:rPr>
                    <w:t>思政元素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2651" w:type="dxa"/>
                </w:tcPr>
                <w:p>
                  <w:pPr>
                    <w:rPr>
                      <w:rFonts w:ascii="仿宋" w:hAnsi="仿宋" w:eastAsia="仿宋" w:cs="仿宋"/>
                      <w:szCs w:val="21"/>
                    </w:rPr>
                  </w:pPr>
                  <w:r>
                    <w:rPr>
                      <w:rFonts w:ascii="仿宋" w:hAnsi="仿宋" w:eastAsia="仿宋" w:cs="仿宋"/>
                      <w:szCs w:val="21"/>
                    </w:rPr>
                    <w:t>认识市场营销</w:t>
                  </w:r>
                </w:p>
              </w:tc>
              <w:tc>
                <w:tcPr>
                  <w:tcW w:w="5544" w:type="dxa"/>
                </w:tcPr>
                <w:p>
                  <w:pPr>
                    <w:rPr>
                      <w:rFonts w:ascii="仿宋" w:hAnsi="仿宋" w:eastAsia="仿宋" w:cs="仿宋"/>
                      <w:szCs w:val="21"/>
                    </w:rPr>
                  </w:pPr>
                  <w:r>
                    <w:rPr>
                      <w:rFonts w:ascii="仿宋" w:hAnsi="仿宋" w:eastAsia="仿宋" w:cs="仿宋"/>
                      <w:kern w:val="0"/>
                      <w:szCs w:val="21"/>
                    </w:rPr>
                    <w:t>社会主义核心价值观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651" w:type="dxa"/>
                </w:tcPr>
                <w:p>
                  <w:pPr>
                    <w:rPr>
                      <w:rFonts w:ascii="仿宋" w:hAnsi="仿宋" w:eastAsia="仿宋" w:cs="仿宋"/>
                      <w:szCs w:val="21"/>
                    </w:rPr>
                  </w:pPr>
                  <w:r>
                    <w:rPr>
                      <w:rFonts w:ascii="仿宋" w:hAnsi="仿宋" w:eastAsia="仿宋" w:cs="仿宋"/>
                      <w:szCs w:val="21"/>
                    </w:rPr>
                    <w:t>市场营销环境分析</w:t>
                  </w:r>
                </w:p>
              </w:tc>
              <w:tc>
                <w:tcPr>
                  <w:tcW w:w="5544" w:type="dxa"/>
                </w:tcPr>
                <w:p>
                  <w:pPr>
                    <w:rPr>
                      <w:rFonts w:ascii="仿宋" w:hAnsi="仿宋" w:eastAsia="仿宋" w:cs="仿宋"/>
                      <w:szCs w:val="21"/>
                    </w:rPr>
                  </w:pPr>
                  <w:r>
                    <w:rPr>
                      <w:rFonts w:ascii="仿宋" w:hAnsi="仿宋" w:eastAsia="仿宋" w:cs="仿宋"/>
                      <w:kern w:val="0"/>
                      <w:szCs w:val="21"/>
                    </w:rPr>
                    <w:t>正确的人生观、价值观和世界观的树立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2651" w:type="dxa"/>
                </w:tcPr>
                <w:p>
                  <w:pPr>
                    <w:rPr>
                      <w:rFonts w:ascii="仿宋" w:hAnsi="仿宋" w:eastAsia="仿宋" w:cs="仿宋"/>
                      <w:szCs w:val="21"/>
                    </w:rPr>
                  </w:pPr>
                  <w:r>
                    <w:rPr>
                      <w:rFonts w:ascii="仿宋" w:hAnsi="仿宋" w:eastAsia="仿宋" w:cs="仿宋"/>
                      <w:szCs w:val="21"/>
                    </w:rPr>
                    <w:t>消费者行为分析</w:t>
                  </w:r>
                </w:p>
              </w:tc>
              <w:tc>
                <w:tcPr>
                  <w:tcW w:w="5544" w:type="dxa"/>
                </w:tcPr>
                <w:p>
                  <w:pPr>
                    <w:rPr>
                      <w:rFonts w:ascii="仿宋" w:hAnsi="仿宋" w:eastAsia="仿宋" w:cs="仿宋"/>
                      <w:szCs w:val="21"/>
                    </w:rPr>
                  </w:pPr>
                  <w:r>
                    <w:rPr>
                      <w:rFonts w:ascii="仿宋" w:hAnsi="仿宋" w:eastAsia="仿宋" w:cs="仿宋"/>
                      <w:kern w:val="0"/>
                      <w:szCs w:val="21"/>
                    </w:rPr>
                    <w:t>保护客户隐私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2651" w:type="dxa"/>
                </w:tcPr>
                <w:p>
                  <w:pPr>
                    <w:rPr>
                      <w:rFonts w:ascii="仿宋" w:hAnsi="仿宋" w:eastAsia="仿宋" w:cs="仿宋"/>
                      <w:szCs w:val="21"/>
                    </w:rPr>
                  </w:pPr>
                  <w:r>
                    <w:rPr>
                      <w:rFonts w:ascii="仿宋" w:hAnsi="仿宋" w:eastAsia="仿宋" w:cs="仿宋"/>
                      <w:szCs w:val="21"/>
                    </w:rPr>
                    <w:t>市场细分与定位</w:t>
                  </w:r>
                </w:p>
              </w:tc>
              <w:tc>
                <w:tcPr>
                  <w:tcW w:w="5544" w:type="dxa"/>
                </w:tcPr>
                <w:p>
                  <w:pPr>
                    <w:rPr>
                      <w:rFonts w:ascii="仿宋" w:hAnsi="仿宋" w:eastAsia="仿宋" w:cs="仿宋"/>
                      <w:szCs w:val="21"/>
                    </w:rPr>
                  </w:pPr>
                  <w:r>
                    <w:rPr>
                      <w:rFonts w:ascii="仿宋" w:hAnsi="仿宋" w:eastAsia="仿宋" w:cs="仿宋"/>
                      <w:kern w:val="0"/>
                      <w:szCs w:val="21"/>
                    </w:rPr>
                    <w:t>耐心工作的敬业心；精益求精的精神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rPr>
              <w:tc>
                <w:tcPr>
                  <w:tcW w:w="2651" w:type="dxa"/>
                </w:tcPr>
                <w:p>
                  <w:pPr>
                    <w:rPr>
                      <w:rFonts w:ascii="仿宋" w:hAnsi="仿宋" w:eastAsia="仿宋" w:cs="仿宋"/>
                      <w:szCs w:val="21"/>
                    </w:rPr>
                  </w:pPr>
                  <w:r>
                    <w:rPr>
                      <w:rFonts w:ascii="仿宋" w:hAnsi="仿宋" w:eastAsia="仿宋" w:cs="仿宋"/>
                      <w:szCs w:val="21"/>
                    </w:rPr>
                    <w:t>产品策略</w:t>
                  </w:r>
                </w:p>
              </w:tc>
              <w:tc>
                <w:tcPr>
                  <w:tcW w:w="5544" w:type="dxa"/>
                </w:tcPr>
                <w:p>
                  <w:pPr>
                    <w:rPr>
                      <w:rFonts w:ascii="仿宋" w:hAnsi="仿宋" w:eastAsia="仿宋" w:cs="仿宋"/>
                      <w:szCs w:val="21"/>
                    </w:rPr>
                  </w:pPr>
                  <w:r>
                    <w:rPr>
                      <w:rFonts w:ascii="仿宋" w:hAnsi="仿宋" w:eastAsia="仿宋" w:cs="仿宋"/>
                      <w:szCs w:val="21"/>
                    </w:rPr>
                    <w:t>产品必须是前瞻性的符合国家法律</w:t>
                  </w:r>
                </w:p>
                <w:p>
                  <w:pPr>
                    <w:rPr>
                      <w:rFonts w:ascii="仿宋" w:hAnsi="仿宋" w:eastAsia="仿宋" w:cs="仿宋"/>
                      <w:szCs w:val="21"/>
                    </w:rPr>
                  </w:pPr>
                  <w:r>
                    <w:rPr>
                      <w:rFonts w:ascii="仿宋" w:hAnsi="仿宋" w:eastAsia="仿宋" w:cs="仿宋"/>
                      <w:szCs w:val="21"/>
                    </w:rPr>
                    <w:t>品牌的名称要合法，还要弘扬正能量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651" w:type="dxa"/>
                </w:tcPr>
                <w:p>
                  <w:pPr>
                    <w:rPr>
                      <w:rFonts w:ascii="仿宋" w:hAnsi="仿宋" w:eastAsia="仿宋" w:cs="仿宋"/>
                      <w:szCs w:val="21"/>
                    </w:rPr>
                  </w:pPr>
                  <w:r>
                    <w:rPr>
                      <w:rFonts w:ascii="仿宋" w:hAnsi="仿宋" w:eastAsia="仿宋" w:cs="仿宋"/>
                      <w:szCs w:val="21"/>
                    </w:rPr>
                    <w:t>定价策略</w:t>
                  </w:r>
                </w:p>
              </w:tc>
              <w:tc>
                <w:tcPr>
                  <w:tcW w:w="5544" w:type="dxa"/>
                </w:tcPr>
                <w:p>
                  <w:pPr>
                    <w:tabs>
                      <w:tab w:val="left" w:pos="355"/>
                    </w:tabs>
                    <w:rPr>
                      <w:rFonts w:ascii="仿宋" w:hAnsi="仿宋" w:eastAsia="仿宋" w:cs="仿宋"/>
                      <w:szCs w:val="21"/>
                    </w:rPr>
                  </w:pPr>
                  <w:r>
                    <w:rPr>
                      <w:rFonts w:ascii="仿宋" w:hAnsi="仿宋" w:eastAsia="仿宋" w:cs="仿宋"/>
                      <w:kern w:val="0"/>
                      <w:szCs w:val="21"/>
                    </w:rPr>
                    <w:t>诚信销售，不欺诈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2651" w:type="dxa"/>
                </w:tcPr>
                <w:p>
                  <w:pPr>
                    <w:rPr>
                      <w:rFonts w:ascii="仿宋" w:hAnsi="仿宋" w:eastAsia="仿宋" w:cs="仿宋"/>
                      <w:szCs w:val="21"/>
                    </w:rPr>
                  </w:pPr>
                  <w:r>
                    <w:rPr>
                      <w:rFonts w:ascii="仿宋" w:hAnsi="仿宋" w:eastAsia="仿宋" w:cs="仿宋"/>
                      <w:szCs w:val="21"/>
                    </w:rPr>
                    <w:t>分销渠道</w:t>
                  </w:r>
                </w:p>
              </w:tc>
              <w:tc>
                <w:tcPr>
                  <w:tcW w:w="5544" w:type="dxa"/>
                </w:tcPr>
                <w:p>
                  <w:pPr>
                    <w:rPr>
                      <w:rFonts w:ascii="仿宋" w:hAnsi="仿宋" w:eastAsia="仿宋" w:cs="仿宋"/>
                      <w:szCs w:val="21"/>
                    </w:rPr>
                  </w:pPr>
                  <w:r>
                    <w:rPr>
                      <w:rFonts w:ascii="仿宋" w:hAnsi="仿宋" w:eastAsia="仿宋" w:cs="仿宋"/>
                      <w:kern w:val="0"/>
                      <w:szCs w:val="21"/>
                    </w:rPr>
                    <w:t>诚信经营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2651" w:type="dxa"/>
                </w:tcPr>
                <w:p>
                  <w:pPr>
                    <w:rPr>
                      <w:rFonts w:ascii="仿宋" w:hAnsi="仿宋" w:eastAsia="仿宋" w:cs="仿宋"/>
                      <w:szCs w:val="21"/>
                    </w:rPr>
                  </w:pPr>
                  <w:r>
                    <w:rPr>
                      <w:rFonts w:ascii="仿宋" w:hAnsi="仿宋" w:eastAsia="仿宋" w:cs="仿宋"/>
                      <w:szCs w:val="21"/>
                    </w:rPr>
                    <w:t>促销策略</w:t>
                  </w:r>
                </w:p>
              </w:tc>
              <w:tc>
                <w:tcPr>
                  <w:tcW w:w="5544" w:type="dxa"/>
                </w:tcPr>
                <w:p>
                  <w:pPr>
                    <w:rPr>
                      <w:rFonts w:ascii="仿宋" w:hAnsi="仿宋" w:eastAsia="仿宋" w:cs="仿宋"/>
                      <w:kern w:val="0"/>
                      <w:szCs w:val="21"/>
                    </w:rPr>
                  </w:pPr>
                  <w:r>
                    <w:rPr>
                      <w:rFonts w:ascii="仿宋" w:hAnsi="仿宋" w:eastAsia="仿宋" w:cs="仿宋"/>
                      <w:szCs w:val="21"/>
                    </w:rPr>
                    <w:t>公共关系不许行贿受贿；</w:t>
                  </w:r>
                  <w:r>
                    <w:rPr>
                      <w:rFonts w:ascii="仿宋" w:hAnsi="仿宋" w:eastAsia="仿宋" w:cs="仿宋"/>
                      <w:kern w:val="0"/>
                      <w:szCs w:val="21"/>
                    </w:rPr>
                    <w:t>促销不是欺骗，要正确引导；人员推销要讲究商务礼仪</w:t>
                  </w:r>
                </w:p>
              </w:tc>
            </w:tr>
          </w:tbl>
          <w:p>
            <w:pPr>
              <w:rPr>
                <w:rFonts w:ascii="仿宋" w:hAnsi="仿宋" w:eastAsia="仿宋" w:cs="仿宋"/>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19" w:hRule="atLeast"/>
          <w:jc w:val="center"/>
        </w:trPr>
        <w:tc>
          <w:tcPr>
            <w:tcW w:w="1403" w:type="dxa"/>
            <w:vAlign w:val="center"/>
          </w:tcPr>
          <w:p>
            <w:pPr>
              <w:jc w:val="center"/>
              <w:rPr>
                <w:rFonts w:ascii="仿宋" w:hAnsi="仿宋" w:eastAsia="仿宋" w:cs="仿宋"/>
                <w:color w:val="000000"/>
                <w:szCs w:val="21"/>
              </w:rPr>
            </w:pPr>
            <w:r>
              <w:rPr>
                <w:rFonts w:ascii="仿宋" w:hAnsi="仿宋" w:eastAsia="仿宋" w:cs="仿宋"/>
                <w:color w:val="000000"/>
                <w:szCs w:val="21"/>
              </w:rPr>
              <w:t>学习方法</w:t>
            </w:r>
          </w:p>
        </w:tc>
        <w:tc>
          <w:tcPr>
            <w:tcW w:w="8195" w:type="dxa"/>
            <w:gridSpan w:val="2"/>
          </w:tcPr>
          <w:tbl>
            <w:tblPr>
              <w:tblStyle w:val="13"/>
              <w:tblpPr w:leftFromText="180" w:rightFromText="180" w:vertAnchor="text" w:horzAnchor="page" w:tblpX="2332" w:tblpY="-2424"/>
              <w:tblOverlap w:val="never"/>
              <w:tblW w:w="826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646"/>
              <w:gridCol w:w="2864"/>
              <w:gridCol w:w="27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0" w:hRule="atLeast"/>
              </w:trPr>
              <w:tc>
                <w:tcPr>
                  <w:tcW w:w="2646" w:type="dxa"/>
                </w:tcPr>
                <w:p>
                  <w:pPr>
                    <w:widowControl/>
                    <w:jc w:val="center"/>
                    <w:rPr>
                      <w:rFonts w:ascii="仿宋" w:hAnsi="仿宋" w:eastAsia="仿宋" w:cs="仿宋"/>
                      <w:bCs/>
                      <w:szCs w:val="21"/>
                    </w:rPr>
                  </w:pPr>
                  <w:r>
                    <w:rPr>
                      <w:rFonts w:ascii="仿宋" w:hAnsi="仿宋" w:eastAsia="仿宋" w:cs="仿宋"/>
                      <w:bCs/>
                      <w:szCs w:val="21"/>
                    </w:rPr>
                    <w:t>项目名称</w:t>
                  </w:r>
                </w:p>
              </w:tc>
              <w:tc>
                <w:tcPr>
                  <w:tcW w:w="2864" w:type="dxa"/>
                  <w:vAlign w:val="center"/>
                </w:tcPr>
                <w:p>
                  <w:pPr>
                    <w:jc w:val="center"/>
                    <w:rPr>
                      <w:rFonts w:ascii="仿宋" w:hAnsi="仿宋" w:eastAsia="仿宋" w:cs="仿宋"/>
                      <w:bCs/>
                      <w:szCs w:val="21"/>
                    </w:rPr>
                  </w:pPr>
                  <w:r>
                    <w:rPr>
                      <w:rFonts w:ascii="仿宋" w:hAnsi="仿宋" w:eastAsia="仿宋" w:cs="仿宋"/>
                      <w:bCs/>
                      <w:szCs w:val="21"/>
                    </w:rPr>
                    <w:t>教法</w:t>
                  </w:r>
                </w:p>
              </w:tc>
              <w:tc>
                <w:tcPr>
                  <w:tcW w:w="2755" w:type="dxa"/>
                  <w:vAlign w:val="center"/>
                </w:tcPr>
                <w:p>
                  <w:pPr>
                    <w:jc w:val="center"/>
                    <w:rPr>
                      <w:rFonts w:ascii="仿宋" w:hAnsi="仿宋" w:eastAsia="仿宋" w:cs="仿宋"/>
                      <w:bCs/>
                      <w:szCs w:val="21"/>
                    </w:rPr>
                  </w:pPr>
                  <w:r>
                    <w:rPr>
                      <w:rFonts w:ascii="仿宋" w:hAnsi="仿宋" w:eastAsia="仿宋" w:cs="仿宋"/>
                      <w:bCs/>
                      <w:szCs w:val="21"/>
                    </w:rPr>
                    <w:t>建议学法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9" w:hRule="atLeast"/>
              </w:trPr>
              <w:tc>
                <w:tcPr>
                  <w:tcW w:w="2646" w:type="dxa"/>
                </w:tcPr>
                <w:p>
                  <w:pPr>
                    <w:widowControl/>
                    <w:rPr>
                      <w:rFonts w:ascii="仿宋" w:hAnsi="仿宋" w:eastAsia="仿宋" w:cs="仿宋"/>
                      <w:bCs/>
                      <w:szCs w:val="21"/>
                    </w:rPr>
                  </w:pPr>
                  <w:r>
                    <w:rPr>
                      <w:rFonts w:ascii="仿宋" w:hAnsi="仿宋" w:eastAsia="仿宋" w:cs="仿宋"/>
                      <w:bCs/>
                      <w:kern w:val="0"/>
                      <w:szCs w:val="21"/>
                    </w:rPr>
                    <w:t>项目一： 认识市场营销</w:t>
                  </w:r>
                </w:p>
              </w:tc>
              <w:tc>
                <w:tcPr>
                  <w:tcW w:w="2864" w:type="dxa"/>
                  <w:vAlign w:val="center"/>
                </w:tcPr>
                <w:p>
                  <w:pPr>
                    <w:jc w:val="left"/>
                    <w:rPr>
                      <w:rFonts w:ascii="仿宋" w:hAnsi="仿宋" w:eastAsia="仿宋" w:cs="仿宋"/>
                      <w:bCs/>
                      <w:szCs w:val="21"/>
                    </w:rPr>
                  </w:pPr>
                  <w:r>
                    <w:rPr>
                      <w:rFonts w:ascii="仿宋" w:hAnsi="仿宋" w:eastAsia="仿宋" w:cs="仿宋"/>
                      <w:bCs/>
                      <w:szCs w:val="21"/>
                    </w:rPr>
                    <w:t>案例法、</w:t>
                  </w:r>
                  <w:r>
                    <w:rPr>
                      <w:rFonts w:ascii="仿宋" w:hAnsi="仿宋" w:eastAsia="仿宋" w:cs="仿宋"/>
                      <w:bCs/>
                      <w:kern w:val="0"/>
                      <w:szCs w:val="21"/>
                    </w:rPr>
                    <w:t>任务教学法</w:t>
                  </w:r>
                </w:p>
              </w:tc>
              <w:tc>
                <w:tcPr>
                  <w:tcW w:w="2755" w:type="dxa"/>
                  <w:vAlign w:val="center"/>
                </w:tcPr>
                <w:p>
                  <w:pPr>
                    <w:jc w:val="left"/>
                    <w:rPr>
                      <w:rFonts w:ascii="仿宋" w:hAnsi="仿宋" w:eastAsia="仿宋" w:cs="仿宋"/>
                      <w:bCs/>
                      <w:szCs w:val="21"/>
                    </w:rPr>
                  </w:pPr>
                  <w:r>
                    <w:rPr>
                      <w:rFonts w:ascii="仿宋" w:hAnsi="仿宋" w:eastAsia="仿宋" w:cs="仿宋"/>
                      <w:bCs/>
                      <w:szCs w:val="21"/>
                    </w:rPr>
                    <w:t>小组学习、多媒体学习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trPr>
              <w:tc>
                <w:tcPr>
                  <w:tcW w:w="2646" w:type="dxa"/>
                </w:tcPr>
                <w:p>
                  <w:pPr>
                    <w:widowControl/>
                    <w:rPr>
                      <w:rFonts w:ascii="仿宋" w:hAnsi="仿宋" w:eastAsia="仿宋" w:cs="仿宋"/>
                      <w:bCs/>
                      <w:szCs w:val="21"/>
                    </w:rPr>
                  </w:pPr>
                  <w:r>
                    <w:rPr>
                      <w:rFonts w:ascii="仿宋" w:hAnsi="仿宋" w:eastAsia="仿宋" w:cs="仿宋"/>
                      <w:bCs/>
                      <w:kern w:val="0"/>
                      <w:szCs w:val="21"/>
                    </w:rPr>
                    <w:t>项目二： 市场分析</w:t>
                  </w:r>
                </w:p>
              </w:tc>
              <w:tc>
                <w:tcPr>
                  <w:tcW w:w="2864" w:type="dxa"/>
                  <w:vAlign w:val="center"/>
                </w:tcPr>
                <w:p>
                  <w:pPr>
                    <w:jc w:val="left"/>
                    <w:rPr>
                      <w:rFonts w:ascii="仿宋" w:hAnsi="仿宋" w:eastAsia="仿宋" w:cs="仿宋"/>
                      <w:bCs/>
                      <w:szCs w:val="21"/>
                    </w:rPr>
                  </w:pPr>
                  <w:r>
                    <w:rPr>
                      <w:rFonts w:ascii="仿宋" w:hAnsi="仿宋" w:eastAsia="仿宋" w:cs="仿宋"/>
                      <w:bCs/>
                      <w:kern w:val="0"/>
                      <w:szCs w:val="21"/>
                    </w:rPr>
                    <w:t>任务教学法、讨论法</w:t>
                  </w:r>
                </w:p>
              </w:tc>
              <w:tc>
                <w:tcPr>
                  <w:tcW w:w="2755" w:type="dxa"/>
                  <w:vAlign w:val="center"/>
                </w:tcPr>
                <w:p>
                  <w:pPr>
                    <w:jc w:val="left"/>
                    <w:rPr>
                      <w:rFonts w:ascii="仿宋" w:hAnsi="仿宋" w:eastAsia="仿宋" w:cs="仿宋"/>
                      <w:bCs/>
                      <w:szCs w:val="21"/>
                    </w:rPr>
                  </w:pPr>
                  <w:r>
                    <w:rPr>
                      <w:rFonts w:ascii="仿宋" w:hAnsi="仿宋" w:eastAsia="仿宋" w:cs="仿宋"/>
                      <w:bCs/>
                      <w:szCs w:val="21"/>
                    </w:rPr>
                    <w:t>翻转学习、小组学习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3" w:hRule="atLeast"/>
              </w:trPr>
              <w:tc>
                <w:tcPr>
                  <w:tcW w:w="2646" w:type="dxa"/>
                </w:tcPr>
                <w:p>
                  <w:pPr>
                    <w:widowControl/>
                    <w:rPr>
                      <w:rFonts w:ascii="仿宋" w:hAnsi="仿宋" w:eastAsia="仿宋" w:cs="仿宋"/>
                      <w:bCs/>
                      <w:szCs w:val="21"/>
                    </w:rPr>
                  </w:pPr>
                  <w:r>
                    <w:rPr>
                      <w:rFonts w:ascii="仿宋" w:hAnsi="仿宋" w:eastAsia="仿宋" w:cs="仿宋"/>
                      <w:bCs/>
                      <w:kern w:val="0"/>
                      <w:szCs w:val="21"/>
                    </w:rPr>
                    <w:t>项目三：市场细分和目标市场选择</w:t>
                  </w:r>
                </w:p>
              </w:tc>
              <w:tc>
                <w:tcPr>
                  <w:tcW w:w="2864" w:type="dxa"/>
                  <w:vAlign w:val="center"/>
                </w:tcPr>
                <w:p>
                  <w:pPr>
                    <w:jc w:val="left"/>
                    <w:rPr>
                      <w:rFonts w:ascii="仿宋" w:hAnsi="仿宋" w:eastAsia="仿宋" w:cs="仿宋"/>
                      <w:bCs/>
                      <w:szCs w:val="21"/>
                    </w:rPr>
                  </w:pPr>
                  <w:r>
                    <w:rPr>
                      <w:rFonts w:ascii="仿宋" w:hAnsi="仿宋" w:eastAsia="仿宋" w:cs="仿宋"/>
                      <w:bCs/>
                      <w:kern w:val="0"/>
                      <w:szCs w:val="21"/>
                    </w:rPr>
                    <w:t>任务教学法、讨论法</w:t>
                  </w:r>
                </w:p>
              </w:tc>
              <w:tc>
                <w:tcPr>
                  <w:tcW w:w="2755" w:type="dxa"/>
                  <w:vAlign w:val="center"/>
                </w:tcPr>
                <w:p>
                  <w:pPr>
                    <w:jc w:val="left"/>
                    <w:rPr>
                      <w:rFonts w:ascii="仿宋" w:hAnsi="仿宋" w:eastAsia="仿宋" w:cs="仿宋"/>
                      <w:bCs/>
                      <w:szCs w:val="21"/>
                    </w:rPr>
                  </w:pPr>
                  <w:r>
                    <w:rPr>
                      <w:rFonts w:ascii="仿宋" w:hAnsi="仿宋" w:eastAsia="仿宋" w:cs="仿宋"/>
                      <w:bCs/>
                      <w:szCs w:val="21"/>
                    </w:rPr>
                    <w:t>合作学习、探究学习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2646" w:type="dxa"/>
                </w:tcPr>
                <w:p>
                  <w:pPr>
                    <w:widowControl/>
                    <w:rPr>
                      <w:rFonts w:ascii="仿宋" w:hAnsi="仿宋" w:eastAsia="仿宋" w:cs="仿宋"/>
                      <w:bCs/>
                      <w:szCs w:val="21"/>
                    </w:rPr>
                  </w:pPr>
                  <w:r>
                    <w:rPr>
                      <w:rFonts w:ascii="仿宋" w:hAnsi="仿宋" w:eastAsia="仿宋" w:cs="仿宋"/>
                      <w:bCs/>
                      <w:kern w:val="0"/>
                      <w:szCs w:val="21"/>
                    </w:rPr>
                    <w:t>项目四：营销组合策略的应用</w:t>
                  </w:r>
                </w:p>
              </w:tc>
              <w:tc>
                <w:tcPr>
                  <w:tcW w:w="2864" w:type="dxa"/>
                  <w:vAlign w:val="center"/>
                </w:tcPr>
                <w:p>
                  <w:pPr>
                    <w:jc w:val="left"/>
                    <w:rPr>
                      <w:rFonts w:ascii="仿宋" w:hAnsi="仿宋" w:eastAsia="仿宋" w:cs="仿宋"/>
                      <w:bCs/>
                      <w:szCs w:val="21"/>
                    </w:rPr>
                  </w:pPr>
                  <w:r>
                    <w:rPr>
                      <w:rFonts w:ascii="仿宋" w:hAnsi="仿宋" w:eastAsia="仿宋" w:cs="仿宋"/>
                      <w:bCs/>
                      <w:kern w:val="0"/>
                      <w:szCs w:val="21"/>
                    </w:rPr>
                    <w:t>案例分析法、启发引导法</w:t>
                  </w:r>
                </w:p>
              </w:tc>
              <w:tc>
                <w:tcPr>
                  <w:tcW w:w="2755" w:type="dxa"/>
                  <w:vAlign w:val="center"/>
                </w:tcPr>
                <w:p>
                  <w:pPr>
                    <w:jc w:val="left"/>
                    <w:rPr>
                      <w:rFonts w:ascii="仿宋" w:hAnsi="仿宋" w:eastAsia="仿宋" w:cs="仿宋"/>
                      <w:bCs/>
                      <w:szCs w:val="21"/>
                    </w:rPr>
                  </w:pPr>
                  <w:r>
                    <w:rPr>
                      <w:rFonts w:ascii="仿宋" w:hAnsi="仿宋" w:eastAsia="仿宋" w:cs="仿宋"/>
                      <w:bCs/>
                      <w:szCs w:val="21"/>
                    </w:rPr>
                    <w:t>小组合作学习</w:t>
                  </w:r>
                </w:p>
              </w:tc>
            </w:tr>
          </w:tbl>
          <w:p>
            <w:pPr>
              <w:rPr>
                <w:rFonts w:ascii="仿宋" w:hAnsi="仿宋" w:eastAsia="仿宋" w:cs="仿宋"/>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1403" w:type="dxa"/>
            <w:vAlign w:val="center"/>
          </w:tcPr>
          <w:p>
            <w:pPr>
              <w:jc w:val="center"/>
              <w:rPr>
                <w:rFonts w:ascii="仿宋" w:hAnsi="仿宋" w:eastAsia="仿宋" w:cs="仿宋"/>
                <w:color w:val="000000"/>
                <w:szCs w:val="21"/>
              </w:rPr>
            </w:pPr>
            <w:r>
              <w:rPr>
                <w:rFonts w:ascii="仿宋" w:hAnsi="仿宋" w:eastAsia="仿宋" w:cs="仿宋"/>
                <w:color w:val="000000"/>
                <w:szCs w:val="21"/>
              </w:rPr>
              <w:t>学习材料</w:t>
            </w:r>
          </w:p>
        </w:tc>
        <w:tc>
          <w:tcPr>
            <w:tcW w:w="8195" w:type="dxa"/>
            <w:gridSpan w:val="2"/>
          </w:tcPr>
          <w:p>
            <w:pPr>
              <w:rPr>
                <w:rFonts w:ascii="仿宋" w:hAnsi="仿宋" w:eastAsia="仿宋" w:cs="仿宋"/>
                <w:szCs w:val="21"/>
              </w:rPr>
            </w:pPr>
            <w:r>
              <w:rPr>
                <w:rFonts w:ascii="仿宋" w:hAnsi="仿宋" w:eastAsia="仿宋" w:cs="仿宋"/>
                <w:szCs w:val="21"/>
              </w:rPr>
              <w:t>教材：《市场营销实务》高等教育出版社 2017年12月 ISBN 978-7-04-047826-6</w:t>
            </w:r>
          </w:p>
          <w:p>
            <w:pPr>
              <w:rPr>
                <w:rFonts w:ascii="仿宋" w:hAnsi="仿宋" w:eastAsia="仿宋" w:cs="仿宋"/>
                <w:color w:val="000000"/>
                <w:szCs w:val="21"/>
              </w:rPr>
            </w:pPr>
            <w:r>
              <w:rPr>
                <w:rFonts w:ascii="仿宋" w:hAnsi="仿宋" w:eastAsia="仿宋" w:cs="仿宋"/>
                <w:szCs w:val="21"/>
              </w:rPr>
              <w:t>参考书目： 《市场营销》(高职高专十二五规划教材)  高等教育出版社 吴勇/燕艳 2020年9月  978704054303-2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19" w:hRule="atLeast"/>
          <w:jc w:val="center"/>
        </w:trPr>
        <w:tc>
          <w:tcPr>
            <w:tcW w:w="1403" w:type="dxa"/>
            <w:vAlign w:val="center"/>
          </w:tcPr>
          <w:p>
            <w:pPr>
              <w:jc w:val="center"/>
              <w:rPr>
                <w:rFonts w:ascii="仿宋" w:hAnsi="仿宋" w:eastAsia="仿宋" w:cs="仿宋"/>
                <w:color w:val="000000"/>
                <w:szCs w:val="21"/>
              </w:rPr>
            </w:pPr>
            <w:r>
              <w:rPr>
                <w:rFonts w:ascii="仿宋" w:hAnsi="仿宋" w:eastAsia="仿宋" w:cs="仿宋"/>
                <w:color w:val="000000"/>
                <w:szCs w:val="21"/>
              </w:rPr>
              <w:t>知识技能</w:t>
            </w:r>
          </w:p>
        </w:tc>
        <w:tc>
          <w:tcPr>
            <w:tcW w:w="8195" w:type="dxa"/>
            <w:gridSpan w:val="2"/>
          </w:tcPr>
          <w:p>
            <w:pPr>
              <w:rPr>
                <w:rFonts w:ascii="仿宋" w:hAnsi="仿宋" w:eastAsia="仿宋" w:cs="仿宋"/>
                <w:szCs w:val="21"/>
              </w:rPr>
            </w:pPr>
            <w:r>
              <w:rPr>
                <w:rFonts w:ascii="仿宋" w:hAnsi="仿宋" w:eastAsia="仿宋" w:cs="仿宋"/>
                <w:szCs w:val="21"/>
              </w:rPr>
              <w:t>1.注重理论联系实际,既有扎实的理论基础,又有较强的实际动手能力;</w:t>
            </w:r>
          </w:p>
          <w:p>
            <w:pPr>
              <w:rPr>
                <w:rFonts w:ascii="仿宋" w:hAnsi="仿宋" w:eastAsia="仿宋" w:cs="仿宋"/>
                <w:szCs w:val="21"/>
              </w:rPr>
            </w:pPr>
            <w:r>
              <w:rPr>
                <w:rFonts w:ascii="仿宋" w:hAnsi="仿宋" w:eastAsia="仿宋" w:cs="仿宋"/>
                <w:szCs w:val="21"/>
              </w:rPr>
              <w:t>2.具有较强的语言与文字表达、人际沟通、信息获取能力及分析解决市场营销实际问题的基本能力;</w:t>
            </w:r>
          </w:p>
          <w:p>
            <w:pPr>
              <w:rPr>
                <w:rFonts w:ascii="仿宋" w:hAnsi="仿宋" w:eastAsia="仿宋" w:cs="仿宋"/>
                <w:color w:val="000000"/>
                <w:szCs w:val="21"/>
              </w:rPr>
            </w:pPr>
            <w:r>
              <w:rPr>
                <w:rFonts w:ascii="仿宋" w:hAnsi="仿宋" w:eastAsia="仿宋" w:cs="仿宋"/>
                <w:szCs w:val="21"/>
              </w:rPr>
              <w:t>3.要掌握现代市场营销学系统理论、专业知识、基本技能;掌握市场营销的定性、定量的分析方法。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3" w:type="dxa"/>
            <w:vAlign w:val="center"/>
          </w:tcPr>
          <w:p>
            <w:pPr>
              <w:jc w:val="center"/>
              <w:rPr>
                <w:rFonts w:ascii="仿宋" w:hAnsi="仿宋" w:eastAsia="仿宋" w:cs="仿宋"/>
                <w:color w:val="000000"/>
                <w:szCs w:val="21"/>
              </w:rPr>
            </w:pPr>
            <w:r>
              <w:rPr>
                <w:rFonts w:ascii="仿宋" w:hAnsi="仿宋" w:eastAsia="仿宋" w:cs="仿宋"/>
                <w:color w:val="000000"/>
                <w:szCs w:val="21"/>
              </w:rPr>
              <w:t>相关证书或对应赛项</w:t>
            </w:r>
          </w:p>
        </w:tc>
        <w:tc>
          <w:tcPr>
            <w:tcW w:w="8195" w:type="dxa"/>
            <w:gridSpan w:val="2"/>
            <w:vAlign w:val="center"/>
          </w:tcPr>
          <w:p>
            <w:pPr>
              <w:rPr>
                <w:rFonts w:ascii="仿宋" w:hAnsi="仿宋" w:eastAsia="仿宋" w:cs="仿宋"/>
                <w:color w:val="000000"/>
                <w:szCs w:val="21"/>
              </w:rPr>
            </w:pPr>
            <w:r>
              <w:rPr>
                <w:rFonts w:ascii="仿宋" w:hAnsi="仿宋" w:eastAsia="仿宋" w:cs="仿宋"/>
                <w:color w:val="000000"/>
                <w:szCs w:val="21"/>
              </w:rPr>
              <w:t>互联网+创新创业大赛</w:t>
            </w:r>
          </w:p>
        </w:tc>
      </w:tr>
    </w:tbl>
    <w:p>
      <w:pPr>
        <w:ind w:firstLine="360" w:firstLineChars="150"/>
        <w:rPr>
          <w:rFonts w:ascii="仿宋" w:hAnsi="仿宋" w:eastAsia="仿宋" w:cs="Times New Roman"/>
          <w:color w:val="000000"/>
          <w:sz w:val="24"/>
          <w:szCs w:val="24"/>
        </w:rPr>
      </w:pPr>
    </w:p>
    <w:p>
      <w:pPr>
        <w:spacing w:line="360" w:lineRule="auto"/>
        <w:jc w:val="center"/>
        <w:rPr>
          <w:rFonts w:ascii="仿宋" w:hAnsi="仿宋" w:eastAsia="仿宋" w:cs="Times New Roman"/>
          <w:b/>
          <w:bCs/>
          <w:color w:val="000000"/>
          <w:sz w:val="24"/>
          <w:szCs w:val="24"/>
        </w:rPr>
      </w:pPr>
      <w:r>
        <w:rPr>
          <w:rFonts w:hint="eastAsia" w:ascii="仿宋" w:hAnsi="仿宋" w:eastAsia="仿宋" w:cs="Times New Roman"/>
          <w:b/>
          <w:bCs/>
          <w:color w:val="000000"/>
          <w:sz w:val="24"/>
          <w:szCs w:val="24"/>
        </w:rPr>
        <w:t>《</w:t>
      </w:r>
      <w:r>
        <w:rPr>
          <w:rFonts w:ascii="仿宋" w:hAnsi="仿宋" w:eastAsia="仿宋" w:cs="Times New Roman"/>
          <w:b/>
          <w:bCs/>
          <w:color w:val="000000"/>
          <w:sz w:val="24"/>
          <w:szCs w:val="24"/>
        </w:rPr>
        <w:t>新媒体运营</w:t>
      </w:r>
      <w:r>
        <w:rPr>
          <w:rFonts w:hint="eastAsia" w:ascii="仿宋" w:hAnsi="仿宋" w:eastAsia="仿宋" w:cs="Times New Roman"/>
          <w:b/>
          <w:bCs/>
          <w:color w:val="000000"/>
          <w:sz w:val="24"/>
          <w:szCs w:val="24"/>
        </w:rPr>
        <w:t>》课程教学要求</w:t>
      </w: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84"/>
        <w:gridCol w:w="7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7" w:type="dxa"/>
            <w:gridSpan w:val="2"/>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课程名称</w:t>
            </w:r>
          </w:p>
        </w:tc>
        <w:tc>
          <w:tcPr>
            <w:tcW w:w="7920"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 xml:space="preserve">新媒体运营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607" w:type="dxa"/>
            <w:gridSpan w:val="3"/>
          </w:tcPr>
          <w:p>
            <w:pPr>
              <w:spacing w:line="360" w:lineRule="auto"/>
              <w:rPr>
                <w:rFonts w:ascii="仿宋" w:hAnsi="仿宋" w:eastAsia="仿宋" w:cs="Times New Roman"/>
                <w:color w:val="000000"/>
                <w:szCs w:val="21"/>
              </w:rPr>
            </w:pPr>
            <w:r>
              <w:rPr>
                <w:rFonts w:ascii="仿宋" w:hAnsi="仿宋" w:eastAsia="仿宋" w:cs="Times New Roman"/>
                <w:color w:val="000000"/>
                <w:szCs w:val="21"/>
              </w:rPr>
              <w:t>安排第3学期，总学时64学时，其中理论32学时，实践32学时。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41" w:hRule="atLeast"/>
          <w:jc w:val="center"/>
        </w:trPr>
        <w:tc>
          <w:tcPr>
            <w:tcW w:w="1403"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职业能力</w:t>
            </w:r>
          </w:p>
        </w:tc>
        <w:tc>
          <w:tcPr>
            <w:tcW w:w="8204" w:type="dxa"/>
            <w:gridSpan w:val="2"/>
          </w:tcPr>
          <w:p>
            <w:pPr>
              <w:widowControl/>
              <w:jc w:val="left"/>
              <w:rPr>
                <w:rFonts w:ascii="仿宋" w:hAnsi="仿宋" w:eastAsia="仿宋" w:cs="Times New Roman"/>
                <w:color w:val="000000"/>
                <w:szCs w:val="21"/>
              </w:rPr>
            </w:pPr>
            <w:r>
              <w:rPr>
                <w:rFonts w:ascii="仿宋" w:hAnsi="仿宋" w:eastAsia="仿宋" w:cs="Times New Roman"/>
                <w:color w:val="000000"/>
                <w:szCs w:val="21"/>
              </w:rPr>
              <w:t xml:space="preserve">学生应当熟悉新媒体运营在目前的网络营销环境下的优势，能够掌握新媒体运营用户和内容的定位和优化方法；掌握主流新媒体营销渠道的运营方法；具备新媒体运营的策略制定能力，能够针对不同的新媒体营销渠道开展运营工作。 </w:t>
            </w:r>
          </w:p>
          <w:p>
            <w:pPr>
              <w:widowControl/>
              <w:jc w:val="left"/>
              <w:rPr>
                <w:rFonts w:ascii="仿宋" w:hAnsi="仿宋" w:eastAsia="仿宋"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1403"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学习目标</w:t>
            </w:r>
          </w:p>
        </w:tc>
        <w:tc>
          <w:tcPr>
            <w:tcW w:w="8204" w:type="dxa"/>
            <w:gridSpan w:val="2"/>
          </w:tcPr>
          <w:p>
            <w:pPr>
              <w:widowControl/>
              <w:jc w:val="left"/>
              <w:rPr>
                <w:rFonts w:ascii="仿宋" w:hAnsi="仿宋" w:eastAsia="仿宋" w:cs="Times New Roman"/>
                <w:color w:val="000000"/>
                <w:szCs w:val="21"/>
              </w:rPr>
            </w:pPr>
            <w:r>
              <w:rPr>
                <w:rFonts w:ascii="仿宋" w:hAnsi="仿宋" w:eastAsia="仿宋" w:cs="Times New Roman"/>
                <w:color w:val="000000"/>
                <w:szCs w:val="21"/>
              </w:rPr>
              <w:t xml:space="preserve">通过学习了解产品、策划、宣传、公关和广告的一系列完整的计划、组织、实施和控制活动，使学生对新媒体运营人员的必备素质、常用思维、运营流程和运营策略进行详细了解，为后面的运营工作打好基础。并通过对各类新媒体形式和平台的学习和实践操作，掌握企业和品牌的新媒体推广与建设方法。 </w:t>
            </w:r>
          </w:p>
          <w:p>
            <w:pPr>
              <w:widowControl/>
              <w:jc w:val="left"/>
              <w:rPr>
                <w:rFonts w:ascii="仿宋" w:hAnsi="仿宋" w:eastAsia="仿宋"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403"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学习内容</w:t>
            </w:r>
          </w:p>
        </w:tc>
        <w:tc>
          <w:tcPr>
            <w:tcW w:w="8204" w:type="dxa"/>
            <w:gridSpan w:val="2"/>
          </w:tcPr>
          <w:p>
            <w:pPr>
              <w:widowControl/>
              <w:jc w:val="left"/>
              <w:rPr>
                <w:rFonts w:ascii="仿宋" w:hAnsi="仿宋" w:eastAsia="仿宋" w:cs="Times New Roman"/>
                <w:color w:val="000000"/>
                <w:szCs w:val="21"/>
              </w:rPr>
            </w:pPr>
            <w:r>
              <w:rPr>
                <w:rFonts w:ascii="仿宋" w:hAnsi="仿宋" w:eastAsia="仿宋" w:cs="Times New Roman"/>
                <w:color w:val="000000"/>
                <w:szCs w:val="21"/>
              </w:rPr>
              <w:t xml:space="preserve">了解新媒体；了解新媒体运营；新媒体运营的用户定位；新媒体运营的平台定位；新媒体运营的内容定位；微信个人号运营；微信公众号运营；微博账号设置；微博内容运营；微博粉丝运营；音频运营；视频运营；直播运营；了解社群与社群运营；创建一个完整的社群；策划并开展社群活动 </w:t>
            </w:r>
          </w:p>
          <w:p>
            <w:pPr>
              <w:widowControl/>
              <w:jc w:val="left"/>
              <w:rPr>
                <w:rFonts w:ascii="仿宋" w:hAnsi="仿宋" w:eastAsia="仿宋"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403"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思政元素</w:t>
            </w:r>
          </w:p>
        </w:tc>
        <w:tc>
          <w:tcPr>
            <w:tcW w:w="8204" w:type="dxa"/>
            <w:gridSpan w:val="2"/>
          </w:tcPr>
          <w:p>
            <w:pPr>
              <w:widowControl/>
              <w:jc w:val="left"/>
              <w:rPr>
                <w:rFonts w:ascii="仿宋" w:hAnsi="仿宋" w:eastAsia="仿宋" w:cs="Times New Roman"/>
                <w:color w:val="000000"/>
                <w:szCs w:val="21"/>
              </w:rPr>
            </w:pPr>
            <w:r>
              <w:rPr>
                <w:rFonts w:ascii="仿宋" w:hAnsi="仿宋" w:eastAsia="仿宋" w:cs="Times New Roman"/>
                <w:color w:val="000000"/>
                <w:szCs w:val="21"/>
              </w:rPr>
              <w:t xml:space="preserve">在传授基础知识的同时，课程还着意培养学生观察、思辨、参与的学习习惯，为其他相关专业课程打好基础。 </w:t>
            </w:r>
          </w:p>
          <w:p>
            <w:pPr>
              <w:widowControl/>
              <w:jc w:val="left"/>
              <w:rPr>
                <w:rFonts w:ascii="仿宋" w:hAnsi="仿宋" w:eastAsia="仿宋"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19" w:hRule="atLeast"/>
          <w:jc w:val="center"/>
        </w:trPr>
        <w:tc>
          <w:tcPr>
            <w:tcW w:w="1403"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学习方法</w:t>
            </w:r>
          </w:p>
        </w:tc>
        <w:tc>
          <w:tcPr>
            <w:tcW w:w="8204" w:type="dxa"/>
            <w:gridSpan w:val="2"/>
          </w:tcPr>
          <w:p>
            <w:pPr>
              <w:widowControl/>
              <w:jc w:val="left"/>
              <w:rPr>
                <w:rFonts w:ascii="仿宋" w:hAnsi="仿宋" w:eastAsia="仿宋" w:cs="Times New Roman"/>
                <w:color w:val="000000"/>
                <w:szCs w:val="21"/>
              </w:rPr>
            </w:pPr>
            <w:r>
              <w:rPr>
                <w:rFonts w:ascii="仿宋" w:hAnsi="仿宋" w:eastAsia="仿宋" w:cs="Times New Roman"/>
                <w:color w:val="000000"/>
                <w:szCs w:val="21"/>
              </w:rPr>
              <w:t xml:space="preserve">在项目式驱动教学模式下，以教师讲授、多媒体演示、案例分析、分组讨论、学生实训、学生实践、上网查阅资料等形式展开教学。在加强课堂教学中基本理论和方法的学习同时，应加强教学的实践和实习环节，对于广告调查、广告策划、广告创意、广告文案等实用性内容应加强实训，使学生熟练掌握计算方法。要求学生做学结合、边学边做，以培养学生胜任广告业务操作的职业能力，提高学生广告业务等实际操作能力。 </w:t>
            </w:r>
          </w:p>
          <w:p>
            <w:pPr>
              <w:widowControl/>
              <w:jc w:val="left"/>
              <w:rPr>
                <w:rFonts w:ascii="仿宋" w:hAnsi="仿宋" w:eastAsia="仿宋"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1403"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学习材料</w:t>
            </w:r>
          </w:p>
        </w:tc>
        <w:tc>
          <w:tcPr>
            <w:tcW w:w="8204" w:type="dxa"/>
            <w:gridSpan w:val="2"/>
          </w:tcPr>
          <w:p>
            <w:pPr>
              <w:widowControl/>
              <w:jc w:val="left"/>
              <w:rPr>
                <w:rFonts w:ascii="仿宋" w:hAnsi="仿宋" w:eastAsia="仿宋" w:cs="Times New Roman"/>
                <w:color w:val="000000"/>
                <w:szCs w:val="21"/>
              </w:rPr>
            </w:pPr>
            <w:r>
              <w:rPr>
                <w:rFonts w:ascii="仿宋" w:hAnsi="仿宋" w:eastAsia="仿宋" w:cs="Times New Roman"/>
                <w:color w:val="000000"/>
                <w:szCs w:val="21"/>
              </w:rPr>
              <w:t>章文艳，熊凌宇主编，《新媒体运营》人民邮电出版社2020年出版。</w:t>
            </w:r>
          </w:p>
          <w:p>
            <w:pPr>
              <w:widowControl/>
              <w:jc w:val="left"/>
              <w:rPr>
                <w:rFonts w:ascii="仿宋" w:hAnsi="仿宋" w:eastAsia="仿宋"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19" w:hRule="atLeast"/>
          <w:jc w:val="center"/>
        </w:trPr>
        <w:tc>
          <w:tcPr>
            <w:tcW w:w="1403"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知识技能</w:t>
            </w:r>
          </w:p>
        </w:tc>
        <w:tc>
          <w:tcPr>
            <w:tcW w:w="8204" w:type="dxa"/>
            <w:gridSpan w:val="2"/>
          </w:tcPr>
          <w:p>
            <w:pPr>
              <w:widowControl/>
              <w:jc w:val="left"/>
              <w:rPr>
                <w:rFonts w:ascii="仿宋" w:hAnsi="仿宋" w:eastAsia="仿宋" w:cs="Times New Roman"/>
                <w:color w:val="000000"/>
                <w:szCs w:val="21"/>
              </w:rPr>
            </w:pPr>
            <w:r>
              <w:rPr>
                <w:rFonts w:ascii="仿宋" w:hAnsi="仿宋" w:eastAsia="仿宋" w:cs="Times New Roman"/>
                <w:color w:val="000000"/>
                <w:szCs w:val="21"/>
              </w:rPr>
              <w:t xml:space="preserve">本课程是全媒体营销和策划专业的专业技能课，主要教授和训练学生使用微博、微信、社群、音频、视频、直播等富有新媒体时代特色的运营平台，加强学生对新媒体运营的实际操作能力。 </w:t>
            </w:r>
          </w:p>
          <w:p>
            <w:pPr>
              <w:widowControl/>
              <w:jc w:val="left"/>
              <w:rPr>
                <w:rFonts w:ascii="仿宋" w:hAnsi="仿宋" w:eastAsia="仿宋"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3" w:type="dxa"/>
            <w:vAlign w:val="center"/>
          </w:tcPr>
          <w:p>
            <w:pPr>
              <w:jc w:val="center"/>
              <w:rPr>
                <w:rFonts w:ascii="仿宋" w:hAnsi="仿宋" w:eastAsia="仿宋" w:cs="Times New Roman"/>
                <w:color w:val="000000"/>
                <w:szCs w:val="21"/>
              </w:rPr>
            </w:pPr>
            <w:r>
              <w:rPr>
                <w:rFonts w:ascii="仿宋" w:hAnsi="仿宋" w:eastAsia="仿宋" w:cs="Times New Roman"/>
                <w:color w:val="000000"/>
                <w:szCs w:val="21"/>
              </w:rPr>
              <w:t>相关证书或对应赛项</w:t>
            </w:r>
          </w:p>
        </w:tc>
        <w:tc>
          <w:tcPr>
            <w:tcW w:w="8204" w:type="dxa"/>
            <w:gridSpan w:val="2"/>
          </w:tcPr>
          <w:p>
            <w:pPr>
              <w:spacing w:line="360" w:lineRule="auto"/>
              <w:rPr>
                <w:rFonts w:ascii="仿宋" w:hAnsi="仿宋" w:eastAsia="仿宋" w:cs="Times New Roman"/>
                <w:color w:val="000000"/>
                <w:szCs w:val="21"/>
              </w:rPr>
            </w:pPr>
          </w:p>
        </w:tc>
      </w:tr>
    </w:tbl>
    <w:p>
      <w:pPr>
        <w:spacing w:line="360" w:lineRule="auto"/>
        <w:jc w:val="center"/>
        <w:rPr>
          <w:rFonts w:ascii="仿宋" w:hAnsi="仿宋" w:eastAsia="仿宋" w:cs="Times New Roman"/>
          <w:b/>
          <w:bCs/>
          <w:color w:val="000000"/>
          <w:sz w:val="24"/>
          <w:szCs w:val="24"/>
        </w:rPr>
      </w:pPr>
    </w:p>
    <w:p>
      <w:pPr>
        <w:spacing w:line="360" w:lineRule="auto"/>
        <w:jc w:val="center"/>
        <w:rPr>
          <w:rFonts w:ascii="仿宋" w:hAnsi="仿宋" w:eastAsia="仿宋" w:cs="Times New Roman"/>
          <w:b/>
          <w:bCs/>
          <w:color w:val="000000"/>
          <w:sz w:val="24"/>
          <w:szCs w:val="24"/>
        </w:rPr>
      </w:pPr>
      <w:r>
        <w:rPr>
          <w:rFonts w:hint="eastAsia" w:ascii="仿宋" w:hAnsi="仿宋" w:eastAsia="仿宋" w:cs="Times New Roman"/>
          <w:b/>
          <w:bCs/>
          <w:color w:val="000000"/>
          <w:sz w:val="24"/>
          <w:szCs w:val="24"/>
        </w:rPr>
        <w:t>《 广告策划 》课程教学要求</w:t>
      </w:r>
    </w:p>
    <w:tbl>
      <w:tblPr>
        <w:tblStyle w:val="13"/>
        <w:tblW w:w="96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84"/>
        <w:gridCol w:w="7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7" w:type="dxa"/>
            <w:gridSpan w:val="2"/>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课程名称</w:t>
            </w:r>
          </w:p>
        </w:tc>
        <w:tc>
          <w:tcPr>
            <w:tcW w:w="7920"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广告策划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607" w:type="dxa"/>
            <w:gridSpan w:val="3"/>
          </w:tcPr>
          <w:p>
            <w:pPr>
              <w:spacing w:line="360" w:lineRule="auto"/>
              <w:rPr>
                <w:rFonts w:ascii="仿宋" w:hAnsi="仿宋" w:eastAsia="仿宋" w:cs="Times New Roman"/>
                <w:color w:val="000000"/>
                <w:szCs w:val="21"/>
              </w:rPr>
            </w:pPr>
            <w:r>
              <w:rPr>
                <w:rFonts w:ascii="宋体" w:hAnsi="宋体" w:eastAsia="宋体" w:cs="Times New Roman"/>
                <w:bCs/>
                <w:sz w:val="18"/>
                <w:szCs w:val="18"/>
              </w:rPr>
              <w:t>安排第</w:t>
            </w:r>
            <w:r>
              <w:rPr>
                <w:rFonts w:hint="eastAsia" w:ascii="宋体" w:hAnsi="宋体" w:eastAsia="宋体" w:cs="Times New Roman"/>
                <w:bCs/>
                <w:sz w:val="18"/>
                <w:szCs w:val="18"/>
              </w:rPr>
              <w:t>2</w:t>
            </w:r>
            <w:r>
              <w:rPr>
                <w:rFonts w:ascii="宋体" w:hAnsi="宋体" w:eastAsia="宋体" w:cs="Times New Roman"/>
                <w:bCs/>
                <w:sz w:val="18"/>
                <w:szCs w:val="18"/>
              </w:rPr>
              <w:t>学期，基准学时32学时，其中理论16学时，校内实训16学时。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31" w:hRule="atLeast"/>
          <w:jc w:val="center"/>
        </w:trPr>
        <w:tc>
          <w:tcPr>
            <w:tcW w:w="1403"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职业能力</w:t>
            </w:r>
          </w:p>
        </w:tc>
        <w:tc>
          <w:tcPr>
            <w:tcW w:w="8204" w:type="dxa"/>
            <w:gridSpan w:val="2"/>
          </w:tcPr>
          <w:p>
            <w:pPr>
              <w:spacing w:line="360" w:lineRule="auto"/>
              <w:rPr>
                <w:rFonts w:ascii="仿宋" w:hAnsi="仿宋" w:eastAsia="仿宋" w:cs="Times New Roman"/>
                <w:color w:val="000000"/>
                <w:szCs w:val="21"/>
              </w:rPr>
            </w:pPr>
            <w:r>
              <w:rPr>
                <w:rFonts w:ascii="宋体" w:hAnsi="宋体" w:eastAsia="宋体" w:cs="Times New Roman"/>
                <w:bCs/>
                <w:sz w:val="18"/>
                <w:szCs w:val="18"/>
              </w:rPr>
              <w:t>该课程是广告设计与应用的理论性指导课程。无论广告设计、平面设计、室内设计、与客户沟通交流，都必须借助的理论领域。它是整个专业课程的纲领性依据。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1403"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学习目标</w:t>
            </w:r>
          </w:p>
        </w:tc>
        <w:tc>
          <w:tcPr>
            <w:tcW w:w="8204" w:type="dxa"/>
            <w:gridSpan w:val="2"/>
          </w:tcPr>
          <w:p>
            <w:pPr>
              <w:spacing w:line="360" w:lineRule="auto"/>
              <w:rPr>
                <w:rFonts w:ascii="仿宋" w:hAnsi="仿宋" w:eastAsia="仿宋" w:cs="Times New Roman"/>
                <w:color w:val="000000"/>
                <w:szCs w:val="21"/>
              </w:rPr>
            </w:pPr>
            <w:r>
              <w:rPr>
                <w:rFonts w:ascii="宋体" w:hAnsi="Times New Roman" w:eastAsia="宋体" w:cs="Times New Roman"/>
                <w:sz w:val="18"/>
                <w:szCs w:val="18"/>
              </w:rPr>
              <w:t>认识</w:t>
            </w:r>
            <w:r>
              <w:rPr>
                <w:rFonts w:ascii="Times New Roman" w:hAnsi="Times New Roman" w:eastAsia="宋体" w:cs="Times New Roman"/>
                <w:sz w:val="18"/>
                <w:szCs w:val="18"/>
              </w:rPr>
              <w:t>广告学基本知识与创意应理论，了解基本方法，有助于理解广告在整体营销策略中的重要作用。在广告创意方面，着重于文化形态、消费心理和广告营销结合创新思维方法运用，掌握广告有效地实施手段，为有效的广告创造提供理论与实践方面的指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403"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学习内容</w:t>
            </w:r>
          </w:p>
        </w:tc>
        <w:tc>
          <w:tcPr>
            <w:tcW w:w="8204" w:type="dxa"/>
            <w:gridSpan w:val="2"/>
          </w:tcPr>
          <w:p>
            <w:pPr>
              <w:spacing w:line="360" w:lineRule="auto"/>
              <w:rPr>
                <w:rFonts w:ascii="仿宋" w:hAnsi="仿宋" w:eastAsia="仿宋" w:cs="Times New Roman"/>
                <w:color w:val="000000"/>
                <w:szCs w:val="21"/>
              </w:rPr>
            </w:pPr>
            <w:r>
              <w:rPr>
                <w:rFonts w:ascii="Times New Roman" w:hAnsi="宋体" w:eastAsia="宋体" w:cs="Times New Roman"/>
                <w:kern w:val="0"/>
                <w:sz w:val="18"/>
                <w:szCs w:val="18"/>
              </w:rPr>
              <w:t>掌握广告学基础内容，包括概述、管理、案例分析、类别、广告调查，学会如何进行广告创意：策划与实施、文案写作、广告作品设计制作、效果测定等。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403"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思政元素</w:t>
            </w:r>
          </w:p>
        </w:tc>
        <w:tc>
          <w:tcPr>
            <w:tcW w:w="8204" w:type="dxa"/>
            <w:gridSpan w:val="2"/>
          </w:tcPr>
          <w:p>
            <w:pPr>
              <w:rPr>
                <w:rFonts w:ascii="宋体" w:hAnsi="宋体" w:eastAsia="宋体" w:cs="宋体"/>
                <w:sz w:val="18"/>
                <w:szCs w:val="18"/>
              </w:rPr>
            </w:pPr>
            <w:r>
              <w:rPr>
                <w:rFonts w:ascii="宋体" w:hAnsi="宋体" w:eastAsia="宋体" w:cs="宋体"/>
                <w:sz w:val="18"/>
                <w:szCs w:val="18"/>
              </w:rPr>
              <w:t>1、全面推动习近平新时代中国特色社会主义思想进教材进课堂，积极培育和践行社会主义核心价值观；</w:t>
            </w:r>
          </w:p>
          <w:p>
            <w:pPr>
              <w:spacing w:line="360" w:lineRule="auto"/>
              <w:rPr>
                <w:rFonts w:ascii="仿宋" w:hAnsi="仿宋" w:eastAsia="仿宋" w:cs="Times New Roman"/>
                <w:color w:val="000000"/>
                <w:szCs w:val="21"/>
              </w:rPr>
            </w:pPr>
            <w:r>
              <w:rPr>
                <w:rFonts w:ascii="宋体" w:hAnsi="宋体" w:eastAsia="宋体" w:cs="宋体"/>
                <w:sz w:val="18"/>
                <w:szCs w:val="18"/>
              </w:rPr>
              <w:t>2、强化学生职业素养养成和专业技术积累，将专业精神、职业精神和工匠精神融入课堂教学和作业中。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403"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学习方法</w:t>
            </w:r>
          </w:p>
        </w:tc>
        <w:tc>
          <w:tcPr>
            <w:tcW w:w="8204" w:type="dxa"/>
            <w:gridSpan w:val="2"/>
          </w:tcPr>
          <w:p>
            <w:pPr>
              <w:spacing w:line="360" w:lineRule="auto"/>
              <w:rPr>
                <w:rFonts w:ascii="仿宋" w:hAnsi="仿宋" w:eastAsia="仿宋" w:cs="Times New Roman"/>
                <w:color w:val="000000"/>
                <w:szCs w:val="21"/>
              </w:rPr>
            </w:pPr>
            <w:r>
              <w:rPr>
                <w:rFonts w:ascii="宋体" w:hAnsi="宋体" w:eastAsia="宋体" w:cs="宋体"/>
                <w:bCs/>
                <w:sz w:val="18"/>
                <w:szCs w:val="18"/>
              </w:rPr>
              <w:t>讨论、练习、学习材料整理、现场教学、实践、观摹、专项实训。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1403"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学习材料</w:t>
            </w:r>
          </w:p>
        </w:tc>
        <w:tc>
          <w:tcPr>
            <w:tcW w:w="8204" w:type="dxa"/>
            <w:gridSpan w:val="2"/>
          </w:tcPr>
          <w:p>
            <w:pPr>
              <w:spacing w:line="360" w:lineRule="auto"/>
              <w:rPr>
                <w:rFonts w:ascii="仿宋" w:hAnsi="仿宋" w:eastAsia="仿宋" w:cs="Times New Roman"/>
                <w:color w:val="000000"/>
                <w:szCs w:val="21"/>
              </w:rPr>
            </w:pPr>
            <w:r>
              <w:rPr>
                <w:rFonts w:ascii="宋体" w:hAnsi="宋体" w:eastAsia="宋体" w:cs="宋体"/>
                <w:bCs/>
                <w:sz w:val="18"/>
                <w:szCs w:val="18"/>
              </w:rPr>
              <w:t>网络资料、影片、动画、视讯素材、幻灯片、图书、设计实例。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403"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知识技能</w:t>
            </w:r>
          </w:p>
        </w:tc>
        <w:tc>
          <w:tcPr>
            <w:tcW w:w="8204" w:type="dxa"/>
            <w:gridSpan w:val="2"/>
          </w:tcPr>
          <w:p>
            <w:pPr>
              <w:spacing w:line="360" w:lineRule="auto"/>
              <w:rPr>
                <w:rFonts w:ascii="仿宋" w:hAnsi="仿宋" w:eastAsia="仿宋" w:cs="Times New Roman"/>
                <w:color w:val="000000"/>
                <w:szCs w:val="21"/>
              </w:rPr>
            </w:pPr>
            <w:r>
              <w:rPr>
                <w:rFonts w:ascii="宋体" w:hAnsi="宋体" w:eastAsia="宋体" w:cs="Times New Roman"/>
                <w:bCs/>
                <w:sz w:val="18"/>
                <w:szCs w:val="18"/>
              </w:rPr>
              <w:t>美术造型基础知识、构成设计知识、摄影知识、计算机基础应用技能、文学基础知识。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3" w:type="dxa"/>
            <w:vAlign w:val="center"/>
          </w:tcPr>
          <w:p>
            <w:pPr>
              <w:jc w:val="center"/>
              <w:rPr>
                <w:rFonts w:ascii="仿宋" w:hAnsi="仿宋" w:eastAsia="仿宋" w:cs="Times New Roman"/>
                <w:color w:val="000000"/>
                <w:szCs w:val="21"/>
              </w:rPr>
            </w:pPr>
            <w:r>
              <w:rPr>
                <w:rFonts w:ascii="仿宋" w:hAnsi="仿宋" w:eastAsia="仿宋" w:cs="Times New Roman"/>
                <w:color w:val="000000"/>
                <w:szCs w:val="21"/>
              </w:rPr>
              <w:t>相关证书或对应赛项</w:t>
            </w:r>
          </w:p>
        </w:tc>
        <w:tc>
          <w:tcPr>
            <w:tcW w:w="8204" w:type="dxa"/>
            <w:gridSpan w:val="2"/>
          </w:tcPr>
          <w:p>
            <w:pPr>
              <w:spacing w:line="360" w:lineRule="auto"/>
              <w:rPr>
                <w:rFonts w:ascii="仿宋" w:hAnsi="仿宋" w:eastAsia="仿宋" w:cs="Times New Roman"/>
                <w:color w:val="000000"/>
                <w:szCs w:val="21"/>
              </w:rPr>
            </w:pPr>
            <w:r>
              <w:rPr>
                <w:rFonts w:ascii="仿宋" w:hAnsi="仿宋" w:eastAsia="仿宋" w:cs="Times New Roman"/>
                <w:color w:val="000000"/>
                <w:szCs w:val="21"/>
              </w:rPr>
              <w:t>大学生广告艺术大赛、学院奖</w:t>
            </w:r>
          </w:p>
        </w:tc>
      </w:tr>
    </w:tbl>
    <w:p>
      <w:pPr>
        <w:spacing w:line="360" w:lineRule="auto"/>
        <w:jc w:val="center"/>
        <w:rPr>
          <w:rFonts w:ascii="仿宋" w:hAnsi="仿宋" w:eastAsia="仿宋" w:cs="Times New Roman"/>
          <w:b/>
          <w:bCs/>
          <w:color w:val="000000"/>
          <w:sz w:val="24"/>
          <w:szCs w:val="24"/>
        </w:rPr>
      </w:pPr>
    </w:p>
    <w:p>
      <w:pPr>
        <w:spacing w:after="120"/>
        <w:rPr>
          <w:rFonts w:ascii="Times New Roman" w:hAnsi="Times New Roman" w:eastAsia="宋体" w:cs="Times New Roman"/>
          <w:szCs w:val="24"/>
        </w:rPr>
      </w:pPr>
    </w:p>
    <w:p>
      <w:pPr>
        <w:spacing w:line="360" w:lineRule="auto"/>
        <w:jc w:val="center"/>
        <w:rPr>
          <w:rFonts w:ascii="仿宋" w:hAnsi="仿宋" w:eastAsia="仿宋" w:cs="Times New Roman"/>
          <w:b/>
          <w:bCs/>
          <w:color w:val="000000"/>
          <w:sz w:val="24"/>
          <w:szCs w:val="24"/>
        </w:rPr>
      </w:pPr>
      <w:r>
        <w:rPr>
          <w:rFonts w:hint="eastAsia" w:ascii="仿宋" w:hAnsi="仿宋" w:eastAsia="仿宋" w:cs="Times New Roman"/>
          <w:b/>
          <w:bCs/>
          <w:color w:val="000000"/>
          <w:sz w:val="24"/>
          <w:szCs w:val="24"/>
        </w:rPr>
        <w:t>《 商业广告设计  》课程教学要求</w:t>
      </w:r>
    </w:p>
    <w:tbl>
      <w:tblPr>
        <w:tblStyle w:val="13"/>
        <w:tblW w:w="96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84"/>
        <w:gridCol w:w="7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7" w:type="dxa"/>
            <w:gridSpan w:val="2"/>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课程名称</w:t>
            </w:r>
          </w:p>
        </w:tc>
        <w:tc>
          <w:tcPr>
            <w:tcW w:w="7920"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商业广告设计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607" w:type="dxa"/>
            <w:gridSpan w:val="3"/>
          </w:tcPr>
          <w:p>
            <w:pPr>
              <w:spacing w:line="360" w:lineRule="auto"/>
              <w:rPr>
                <w:rFonts w:ascii="仿宋" w:hAnsi="仿宋" w:eastAsia="仿宋" w:cs="Times New Roman"/>
                <w:color w:val="000000"/>
                <w:szCs w:val="21"/>
              </w:rPr>
            </w:pPr>
            <w:r>
              <w:rPr>
                <w:rFonts w:ascii="仿宋" w:hAnsi="仿宋" w:eastAsia="仿宋" w:cs="Times New Roman"/>
                <w:color w:val="000000"/>
                <w:szCs w:val="21"/>
              </w:rPr>
              <w:t>安排第3学期，总学时64学时，其中理论16学时，实践48学时。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03"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职业能力</w:t>
            </w:r>
          </w:p>
        </w:tc>
        <w:tc>
          <w:tcPr>
            <w:tcW w:w="8204" w:type="dxa"/>
            <w:gridSpan w:val="2"/>
          </w:tcPr>
          <w:p>
            <w:pPr>
              <w:ind w:firstLine="360" w:firstLineChars="200"/>
              <w:rPr>
                <w:rFonts w:ascii="仿宋" w:hAnsi="仿宋" w:eastAsia="仿宋" w:cs="Times New Roman"/>
                <w:color w:val="000000"/>
                <w:szCs w:val="21"/>
              </w:rPr>
            </w:pPr>
            <w:r>
              <w:rPr>
                <w:rFonts w:ascii="宋体" w:hAnsi="宋体" w:eastAsia="宋体" w:cs="Times New Roman"/>
                <w:bCs/>
                <w:sz w:val="18"/>
                <w:szCs w:val="18"/>
              </w:rPr>
              <w:t>商业广告设计是广告设计专业以及视觉传达类专业最具整合性质的课程之一，是各项设计技能，包括字体与版式设计、图形创意、广告文案、广告策划等知识的融会贯通的过程。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03"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学习目标</w:t>
            </w:r>
          </w:p>
        </w:tc>
        <w:tc>
          <w:tcPr>
            <w:tcW w:w="8204" w:type="dxa"/>
            <w:gridSpan w:val="2"/>
          </w:tcPr>
          <w:p>
            <w:pPr>
              <w:spacing w:line="360" w:lineRule="auto"/>
              <w:ind w:firstLine="360" w:firstLineChars="200"/>
              <w:rPr>
                <w:rFonts w:ascii="仿宋" w:hAnsi="仿宋" w:eastAsia="仿宋" w:cs="Times New Roman"/>
                <w:color w:val="000000"/>
                <w:szCs w:val="21"/>
              </w:rPr>
            </w:pPr>
            <w:r>
              <w:rPr>
                <w:rFonts w:ascii="宋体" w:hAnsi="宋体" w:eastAsia="宋体" w:cs="Times New Roman"/>
                <w:bCs/>
                <w:sz w:val="18"/>
                <w:szCs w:val="18"/>
              </w:rPr>
              <w:t>掌握商业广告设计中的字体设计方法、图形创意方法、色彩设计方法、版面编排方法，能够完成标志设计、海报设计、画册编排、品牌设计等内容。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403"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学习内容</w:t>
            </w:r>
          </w:p>
        </w:tc>
        <w:tc>
          <w:tcPr>
            <w:tcW w:w="8204" w:type="dxa"/>
            <w:gridSpan w:val="2"/>
          </w:tcPr>
          <w:p>
            <w:pPr>
              <w:ind w:firstLine="360" w:firstLineChars="200"/>
              <w:rPr>
                <w:rFonts w:ascii="仿宋" w:hAnsi="仿宋" w:eastAsia="仿宋" w:cs="Times New Roman"/>
                <w:color w:val="000000"/>
                <w:szCs w:val="21"/>
              </w:rPr>
            </w:pPr>
            <w:r>
              <w:rPr>
                <w:rFonts w:ascii="宋体" w:hAnsi="宋体" w:eastAsia="宋体" w:cs="Times New Roman"/>
                <w:bCs/>
                <w:sz w:val="18"/>
                <w:szCs w:val="18"/>
              </w:rPr>
              <w:t>根据商业广告设计的工作目标和流程，以项目驱动为主线，以工作过程为导向，构建以文字、图形、色彩以及版面编排这四大主要教学模块，涵盖课前自研自探的理论学习，课中典型工作的项目实训，课后成功案例的分析思考，融通理论学习、技能训练和素养提升，最终达到复合型技能型广告设计人才培养目标的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403"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思政元素</w:t>
            </w:r>
          </w:p>
        </w:tc>
        <w:tc>
          <w:tcPr>
            <w:tcW w:w="8204" w:type="dxa"/>
            <w:gridSpan w:val="2"/>
          </w:tcPr>
          <w:p>
            <w:pPr>
              <w:rPr>
                <w:rFonts w:ascii="宋体" w:hAnsi="宋体" w:eastAsia="宋体" w:cs="宋体"/>
                <w:sz w:val="18"/>
                <w:szCs w:val="18"/>
              </w:rPr>
            </w:pPr>
            <w:r>
              <w:rPr>
                <w:rFonts w:ascii="宋体" w:hAnsi="宋体" w:eastAsia="宋体" w:cs="宋体"/>
                <w:sz w:val="18"/>
                <w:szCs w:val="18"/>
              </w:rPr>
              <w:t>1、全面推动习近平新时代中国特色社会主义思想进教材进课堂，积极培育和践行社会主义核心价值观；</w:t>
            </w:r>
          </w:p>
          <w:p>
            <w:pPr>
              <w:spacing w:line="360" w:lineRule="auto"/>
              <w:rPr>
                <w:rFonts w:ascii="仿宋" w:hAnsi="仿宋" w:eastAsia="仿宋" w:cs="Times New Roman"/>
                <w:color w:val="000000"/>
                <w:szCs w:val="21"/>
              </w:rPr>
            </w:pPr>
            <w:r>
              <w:rPr>
                <w:rFonts w:ascii="宋体" w:hAnsi="宋体" w:eastAsia="宋体" w:cs="宋体"/>
                <w:sz w:val="18"/>
                <w:szCs w:val="18"/>
              </w:rPr>
              <w:t>2、强化学生职业素养养成和专业技术积累，将专业精神、职业精神和工匠精神融入课堂教学和作业中。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03"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学习方法</w:t>
            </w:r>
          </w:p>
        </w:tc>
        <w:tc>
          <w:tcPr>
            <w:tcW w:w="8204" w:type="dxa"/>
            <w:gridSpan w:val="2"/>
          </w:tcPr>
          <w:p>
            <w:pPr>
              <w:spacing w:line="360" w:lineRule="auto"/>
              <w:rPr>
                <w:rFonts w:ascii="仿宋" w:hAnsi="仿宋" w:eastAsia="仿宋" w:cs="Times New Roman"/>
                <w:color w:val="000000"/>
                <w:szCs w:val="21"/>
              </w:rPr>
            </w:pPr>
            <w:r>
              <w:rPr>
                <w:rFonts w:ascii="宋体" w:hAnsi="宋体" w:eastAsia="宋体" w:cs="宋体"/>
                <w:bCs/>
                <w:sz w:val="18"/>
                <w:szCs w:val="18"/>
              </w:rPr>
              <w:t>讨论、练习、学习材料整理、现场教学、实践、观摹、专项实训。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403"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学习材料</w:t>
            </w:r>
          </w:p>
        </w:tc>
        <w:tc>
          <w:tcPr>
            <w:tcW w:w="8204" w:type="dxa"/>
            <w:gridSpan w:val="2"/>
          </w:tcPr>
          <w:p>
            <w:pPr>
              <w:spacing w:line="360" w:lineRule="auto"/>
              <w:rPr>
                <w:rFonts w:ascii="仿宋" w:hAnsi="仿宋" w:eastAsia="仿宋" w:cs="Times New Roman"/>
                <w:color w:val="000000"/>
                <w:szCs w:val="21"/>
              </w:rPr>
            </w:pPr>
            <w:r>
              <w:rPr>
                <w:rFonts w:ascii="宋体" w:hAnsi="宋体" w:eastAsia="宋体" w:cs="宋体"/>
                <w:bCs/>
                <w:sz w:val="18"/>
                <w:szCs w:val="18"/>
              </w:rPr>
              <w:t>网络资料、影片、动画、视讯素材、幻灯片、图书、设计实例。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84" w:hRule="atLeast"/>
          <w:jc w:val="center"/>
        </w:trPr>
        <w:tc>
          <w:tcPr>
            <w:tcW w:w="1403"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知识技能</w:t>
            </w:r>
          </w:p>
        </w:tc>
        <w:tc>
          <w:tcPr>
            <w:tcW w:w="8204" w:type="dxa"/>
            <w:gridSpan w:val="2"/>
          </w:tcPr>
          <w:p>
            <w:pPr>
              <w:spacing w:line="360" w:lineRule="auto"/>
              <w:ind w:firstLine="180" w:firstLineChars="100"/>
              <w:rPr>
                <w:rFonts w:ascii="仿宋" w:hAnsi="仿宋" w:eastAsia="仿宋" w:cs="Times New Roman"/>
                <w:color w:val="000000"/>
                <w:szCs w:val="21"/>
              </w:rPr>
            </w:pPr>
            <w:r>
              <w:rPr>
                <w:rFonts w:ascii="宋体" w:hAnsi="宋体" w:eastAsia="宋体" w:cs="Times New Roman"/>
                <w:bCs/>
                <w:sz w:val="18"/>
                <w:szCs w:val="18"/>
              </w:rPr>
              <w:t>广告设计行业认知、商业广告设计中的字体设计、图形设计、色彩设计、版式设计以及商业广告设计综合实训。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3" w:type="dxa"/>
            <w:vAlign w:val="center"/>
          </w:tcPr>
          <w:p>
            <w:pPr>
              <w:jc w:val="center"/>
              <w:rPr>
                <w:rFonts w:ascii="仿宋" w:hAnsi="仿宋" w:eastAsia="仿宋" w:cs="Times New Roman"/>
                <w:color w:val="000000"/>
                <w:szCs w:val="21"/>
              </w:rPr>
            </w:pPr>
            <w:r>
              <w:rPr>
                <w:rFonts w:ascii="仿宋" w:hAnsi="仿宋" w:eastAsia="仿宋" w:cs="Times New Roman"/>
                <w:color w:val="000000"/>
                <w:szCs w:val="21"/>
              </w:rPr>
              <w:t>相关证书或对应赛项</w:t>
            </w:r>
          </w:p>
        </w:tc>
        <w:tc>
          <w:tcPr>
            <w:tcW w:w="8204" w:type="dxa"/>
            <w:gridSpan w:val="2"/>
          </w:tcPr>
          <w:p>
            <w:pPr>
              <w:spacing w:line="360" w:lineRule="auto"/>
              <w:rPr>
                <w:rFonts w:ascii="仿宋" w:hAnsi="仿宋" w:eastAsia="仿宋" w:cs="Times New Roman"/>
                <w:color w:val="000000"/>
                <w:szCs w:val="21"/>
              </w:rPr>
            </w:pPr>
            <w:r>
              <w:rPr>
                <w:rFonts w:ascii="仿宋" w:hAnsi="仿宋" w:eastAsia="仿宋" w:cs="Times New Roman"/>
                <w:color w:val="000000"/>
                <w:szCs w:val="21"/>
              </w:rPr>
              <w:t>职业技能大赛平面设计赛项</w:t>
            </w:r>
          </w:p>
        </w:tc>
      </w:tr>
    </w:tbl>
    <w:p>
      <w:pPr>
        <w:spacing w:line="360" w:lineRule="auto"/>
        <w:rPr>
          <w:rFonts w:ascii="仿宋" w:hAnsi="仿宋" w:eastAsia="仿宋" w:cs="Times New Roman"/>
          <w:b/>
          <w:bCs/>
          <w:color w:val="000000"/>
          <w:sz w:val="24"/>
          <w:szCs w:val="24"/>
        </w:rPr>
      </w:pPr>
    </w:p>
    <w:p>
      <w:pPr>
        <w:spacing w:line="360" w:lineRule="auto"/>
        <w:jc w:val="center"/>
        <w:rPr>
          <w:rFonts w:ascii="仿宋" w:hAnsi="仿宋" w:eastAsia="仿宋" w:cs="Times New Roman"/>
          <w:b/>
          <w:bCs/>
          <w:color w:val="000000"/>
          <w:sz w:val="24"/>
          <w:szCs w:val="24"/>
        </w:rPr>
      </w:pPr>
    </w:p>
    <w:p>
      <w:pPr>
        <w:spacing w:line="360" w:lineRule="auto"/>
        <w:jc w:val="center"/>
        <w:rPr>
          <w:rFonts w:ascii="仿宋" w:hAnsi="仿宋" w:eastAsia="仿宋" w:cs="Times New Roman"/>
          <w:b/>
          <w:bCs/>
          <w:color w:val="000000"/>
          <w:sz w:val="24"/>
          <w:szCs w:val="24"/>
        </w:rPr>
      </w:pPr>
      <w:r>
        <w:rPr>
          <w:rFonts w:hint="eastAsia" w:ascii="仿宋" w:hAnsi="仿宋" w:eastAsia="仿宋" w:cs="Times New Roman"/>
          <w:b/>
          <w:bCs/>
          <w:color w:val="000000"/>
          <w:sz w:val="24"/>
          <w:szCs w:val="24"/>
        </w:rPr>
        <w:t>《 摄影与摄像 》课程教学要求</w:t>
      </w:r>
    </w:p>
    <w:tbl>
      <w:tblPr>
        <w:tblStyle w:val="13"/>
        <w:tblW w:w="96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84"/>
        <w:gridCol w:w="7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7" w:type="dxa"/>
            <w:gridSpan w:val="2"/>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课程名称</w:t>
            </w:r>
          </w:p>
        </w:tc>
        <w:tc>
          <w:tcPr>
            <w:tcW w:w="7920"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摄影与摄像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607" w:type="dxa"/>
            <w:gridSpan w:val="3"/>
          </w:tcPr>
          <w:p>
            <w:pPr>
              <w:spacing w:line="360" w:lineRule="auto"/>
              <w:rPr>
                <w:rFonts w:ascii="仿宋" w:hAnsi="仿宋" w:eastAsia="仿宋" w:cs="Times New Roman"/>
                <w:color w:val="000000"/>
                <w:szCs w:val="21"/>
              </w:rPr>
            </w:pPr>
            <w:r>
              <w:rPr>
                <w:rFonts w:ascii="仿宋" w:hAnsi="仿宋" w:eastAsia="仿宋" w:cs="Times New Roman"/>
                <w:color w:val="000000"/>
                <w:szCs w:val="21"/>
              </w:rPr>
              <w:t>安排第3学期，总学时64学时，其中理论16学时，实践48学时。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43" w:hRule="atLeast"/>
          <w:jc w:val="center"/>
        </w:trPr>
        <w:tc>
          <w:tcPr>
            <w:tcW w:w="1403"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职业能力</w:t>
            </w:r>
          </w:p>
        </w:tc>
        <w:tc>
          <w:tcPr>
            <w:tcW w:w="8204" w:type="dxa"/>
            <w:gridSpan w:val="2"/>
          </w:tcPr>
          <w:p>
            <w:pPr>
              <w:rPr>
                <w:rFonts w:ascii="仿宋" w:hAnsi="仿宋" w:eastAsia="宋体" w:cs="Times New Roman"/>
                <w:color w:val="000000"/>
                <w:szCs w:val="21"/>
              </w:rPr>
            </w:pPr>
            <w:r>
              <w:rPr>
                <w:rFonts w:ascii="宋体" w:hAnsi="宋体" w:eastAsia="宋体" w:cs="宋体"/>
                <w:bCs/>
                <w:sz w:val="18"/>
                <w:szCs w:val="18"/>
              </w:rPr>
              <w:t>1．具备对新知识、新技能的 学习 能力和创新创业能力； 2．具备商业人像摄影能力； 3．具备电商行业产品广告摄影能力； 4．具备建筑摄影、室内装潢环境摄影的能力； 5．掌握数码摄影的后期制作技能。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403"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学习目标</w:t>
            </w:r>
          </w:p>
        </w:tc>
        <w:tc>
          <w:tcPr>
            <w:tcW w:w="8204" w:type="dxa"/>
            <w:gridSpan w:val="2"/>
          </w:tcPr>
          <w:p>
            <w:pPr>
              <w:rPr>
                <w:rFonts w:ascii="仿宋" w:hAnsi="仿宋" w:eastAsia="仿宋" w:cs="Times New Roman"/>
                <w:color w:val="000000"/>
                <w:szCs w:val="21"/>
              </w:rPr>
            </w:pPr>
            <w:r>
              <w:rPr>
                <w:rFonts w:ascii="宋体" w:hAnsi="宋体" w:eastAsia="宋体" w:cs="宋体"/>
                <w:bCs/>
                <w:sz w:val="18"/>
                <w:szCs w:val="18"/>
              </w:rPr>
              <w:t>掌握摄影的基本知识，掌握摄影的实践操作技能，学会使用摄像机，掌握摄影的镜头语言、构图、用光、用色，以及场面调度等，为学生深入学习影视创作和进行影视实践拍摄打下坚实的基础。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403"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学习内容</w:t>
            </w:r>
          </w:p>
        </w:tc>
        <w:tc>
          <w:tcPr>
            <w:tcW w:w="8204" w:type="dxa"/>
            <w:gridSpan w:val="2"/>
          </w:tcPr>
          <w:p>
            <w:pPr>
              <w:rPr>
                <w:rFonts w:ascii="宋体" w:hAnsi="宋体" w:eastAsia="宋体" w:cs="宋体"/>
                <w:bCs/>
                <w:sz w:val="18"/>
                <w:szCs w:val="18"/>
              </w:rPr>
            </w:pPr>
            <w:r>
              <w:rPr>
                <w:rFonts w:ascii="宋体" w:hAnsi="宋体" w:eastAsia="宋体" w:cs="宋体"/>
                <w:bCs/>
                <w:sz w:val="18"/>
                <w:szCs w:val="18"/>
              </w:rPr>
              <w:t>摄影器材、摄像机基本操作</w:t>
            </w:r>
          </w:p>
          <w:p>
            <w:pPr>
              <w:rPr>
                <w:rFonts w:ascii="宋体" w:hAnsi="宋体" w:eastAsia="宋体" w:cs="宋体"/>
                <w:bCs/>
                <w:sz w:val="18"/>
                <w:szCs w:val="18"/>
              </w:rPr>
            </w:pPr>
            <w:r>
              <w:rPr>
                <w:rFonts w:ascii="宋体" w:hAnsi="宋体" w:eastAsia="宋体" w:cs="宋体"/>
                <w:bCs/>
                <w:sz w:val="18"/>
                <w:szCs w:val="18"/>
              </w:rPr>
              <w:t>摄影构图</w:t>
            </w:r>
          </w:p>
          <w:p>
            <w:pPr>
              <w:rPr>
                <w:rFonts w:ascii="宋体" w:hAnsi="宋体" w:eastAsia="宋体" w:cs="宋体"/>
                <w:bCs/>
                <w:sz w:val="18"/>
                <w:szCs w:val="18"/>
              </w:rPr>
            </w:pPr>
            <w:r>
              <w:rPr>
                <w:rFonts w:ascii="宋体" w:hAnsi="宋体" w:eastAsia="宋体" w:cs="宋体"/>
                <w:bCs/>
                <w:sz w:val="18"/>
                <w:szCs w:val="18"/>
              </w:rPr>
              <w:t>固定镜头、运动镜头</w:t>
            </w:r>
          </w:p>
          <w:p>
            <w:pPr>
              <w:rPr>
                <w:rFonts w:ascii="宋体" w:hAnsi="宋体" w:eastAsia="宋体" w:cs="宋体"/>
                <w:bCs/>
                <w:sz w:val="18"/>
                <w:szCs w:val="18"/>
              </w:rPr>
            </w:pPr>
            <w:r>
              <w:rPr>
                <w:rFonts w:ascii="宋体" w:hAnsi="宋体" w:eastAsia="宋体" w:cs="宋体"/>
                <w:bCs/>
                <w:sz w:val="18"/>
                <w:szCs w:val="18"/>
              </w:rPr>
              <w:t>灯光的布置、镜头的切分、画面的组接</w:t>
            </w:r>
          </w:p>
          <w:p>
            <w:pPr>
              <w:rPr>
                <w:rFonts w:ascii="宋体" w:hAnsi="宋体" w:eastAsia="宋体" w:cs="宋体"/>
                <w:bCs/>
                <w:sz w:val="18"/>
                <w:szCs w:val="18"/>
              </w:rPr>
            </w:pPr>
            <w:r>
              <w:rPr>
                <w:rFonts w:ascii="宋体" w:hAnsi="宋体" w:eastAsia="宋体" w:cs="宋体"/>
                <w:bCs/>
                <w:sz w:val="18"/>
                <w:szCs w:val="18"/>
              </w:rPr>
              <w:t>影像的节奏</w:t>
            </w:r>
          </w:p>
          <w:p>
            <w:pPr>
              <w:rPr>
                <w:rFonts w:ascii="仿宋" w:hAnsi="仿宋" w:eastAsia="仿宋" w:cs="Times New Roman"/>
                <w:color w:val="000000"/>
                <w:szCs w:val="21"/>
              </w:rPr>
            </w:pPr>
            <w:r>
              <w:rPr>
                <w:rFonts w:ascii="宋体" w:hAnsi="宋体" w:eastAsia="宋体" w:cs="宋体"/>
                <w:bCs/>
                <w:sz w:val="18"/>
                <w:szCs w:val="18"/>
              </w:rPr>
              <w:t>短片综合拍摄练习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403"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思政元素</w:t>
            </w:r>
          </w:p>
        </w:tc>
        <w:tc>
          <w:tcPr>
            <w:tcW w:w="8204" w:type="dxa"/>
            <w:gridSpan w:val="2"/>
          </w:tcPr>
          <w:p>
            <w:pPr>
              <w:rPr>
                <w:rFonts w:ascii="宋体" w:hAnsi="宋体" w:eastAsia="宋体" w:cs="宋体"/>
                <w:sz w:val="18"/>
                <w:szCs w:val="18"/>
              </w:rPr>
            </w:pPr>
            <w:r>
              <w:rPr>
                <w:rFonts w:ascii="宋体" w:hAnsi="宋体" w:eastAsia="宋体" w:cs="宋体"/>
                <w:sz w:val="18"/>
                <w:szCs w:val="18"/>
              </w:rPr>
              <w:t>1、全面推动习近平新时代中国特色社会主义思想进教材进课堂，积极培育和践行社会主义核心价值观；</w:t>
            </w:r>
          </w:p>
          <w:p>
            <w:pPr>
              <w:spacing w:line="360" w:lineRule="auto"/>
              <w:rPr>
                <w:rFonts w:ascii="仿宋" w:hAnsi="仿宋" w:eastAsia="仿宋" w:cs="Times New Roman"/>
                <w:color w:val="000000"/>
                <w:szCs w:val="21"/>
              </w:rPr>
            </w:pPr>
            <w:r>
              <w:rPr>
                <w:rFonts w:ascii="宋体" w:hAnsi="宋体" w:eastAsia="宋体" w:cs="宋体"/>
                <w:sz w:val="18"/>
                <w:szCs w:val="18"/>
              </w:rPr>
              <w:t>2、强化学生职业素养养成和专业技术积累，将专业精神、职业精神和工匠精神融入课堂教学和作业中。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9" w:hRule="atLeast"/>
          <w:jc w:val="center"/>
        </w:trPr>
        <w:tc>
          <w:tcPr>
            <w:tcW w:w="1403"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学习方法</w:t>
            </w:r>
          </w:p>
        </w:tc>
        <w:tc>
          <w:tcPr>
            <w:tcW w:w="8204" w:type="dxa"/>
            <w:gridSpan w:val="2"/>
          </w:tcPr>
          <w:p>
            <w:pPr>
              <w:spacing w:line="360" w:lineRule="auto"/>
              <w:rPr>
                <w:rFonts w:ascii="仿宋" w:hAnsi="仿宋" w:eastAsia="仿宋" w:cs="Times New Roman"/>
                <w:color w:val="000000"/>
                <w:szCs w:val="21"/>
              </w:rPr>
            </w:pPr>
            <w:r>
              <w:rPr>
                <w:rFonts w:ascii="宋体" w:hAnsi="宋体" w:eastAsia="宋体" w:cs="宋体"/>
                <w:bCs/>
                <w:sz w:val="18"/>
                <w:szCs w:val="18"/>
              </w:rPr>
              <w:t>讨论、练习、学习材料整理、现场教学、实践、观摹、专项实训。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1403"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学习材料</w:t>
            </w:r>
          </w:p>
        </w:tc>
        <w:tc>
          <w:tcPr>
            <w:tcW w:w="8204" w:type="dxa"/>
            <w:gridSpan w:val="2"/>
          </w:tcPr>
          <w:p>
            <w:pPr>
              <w:spacing w:line="360" w:lineRule="auto"/>
              <w:rPr>
                <w:rFonts w:ascii="仿宋" w:hAnsi="仿宋" w:eastAsia="仿宋" w:cs="Times New Roman"/>
                <w:color w:val="000000"/>
                <w:szCs w:val="21"/>
              </w:rPr>
            </w:pPr>
            <w:r>
              <w:rPr>
                <w:rFonts w:ascii="宋体" w:hAnsi="宋体" w:eastAsia="宋体" w:cs="宋体"/>
                <w:bCs/>
                <w:sz w:val="18"/>
                <w:szCs w:val="18"/>
              </w:rPr>
              <w:t>网络资料、影片、动画、视讯素材、幻灯片、图书、设计实例、摄像机、相机</w:t>
            </w:r>
            <w:r>
              <w:rPr>
                <w:rFonts w:ascii="宋体" w:hAnsi="宋体" w:eastAsia="宋体" w:cs="Times New Roman"/>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1403" w:type="dxa"/>
            <w:vAlign w:val="center"/>
          </w:tcPr>
          <w:p>
            <w:pPr>
              <w:spacing w:line="360" w:lineRule="auto"/>
              <w:jc w:val="center"/>
              <w:rPr>
                <w:rFonts w:ascii="仿宋" w:hAnsi="仿宋" w:eastAsia="仿宋" w:cs="Times New Roman"/>
                <w:color w:val="000000"/>
                <w:szCs w:val="21"/>
              </w:rPr>
            </w:pPr>
            <w:r>
              <w:rPr>
                <w:rFonts w:ascii="仿宋" w:hAnsi="仿宋" w:eastAsia="仿宋" w:cs="Times New Roman"/>
                <w:color w:val="000000"/>
                <w:szCs w:val="21"/>
              </w:rPr>
              <w:t>知识技能</w:t>
            </w:r>
          </w:p>
        </w:tc>
        <w:tc>
          <w:tcPr>
            <w:tcW w:w="8204" w:type="dxa"/>
            <w:gridSpan w:val="2"/>
          </w:tcPr>
          <w:p>
            <w:pPr>
              <w:rPr>
                <w:rFonts w:ascii="仿宋" w:hAnsi="仿宋" w:eastAsia="仿宋" w:cs="Times New Roman"/>
                <w:color w:val="000000"/>
                <w:szCs w:val="21"/>
              </w:rPr>
            </w:pPr>
            <w:r>
              <w:rPr>
                <w:rFonts w:ascii="宋体" w:hAnsi="宋体" w:eastAsia="宋体" w:cs="宋体"/>
                <w:bCs/>
                <w:sz w:val="18"/>
                <w:szCs w:val="18"/>
              </w:rPr>
              <w:t>人像摄影、产品广告摄影、建筑摄影、室内装潢环境摄影、摄影后期处理和短片拍摄能力。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3" w:type="dxa"/>
            <w:vAlign w:val="center"/>
          </w:tcPr>
          <w:p>
            <w:pPr>
              <w:jc w:val="center"/>
              <w:rPr>
                <w:rFonts w:ascii="仿宋" w:hAnsi="仿宋" w:eastAsia="仿宋" w:cs="Times New Roman"/>
                <w:color w:val="000000"/>
                <w:szCs w:val="21"/>
              </w:rPr>
            </w:pPr>
            <w:r>
              <w:rPr>
                <w:rFonts w:ascii="仿宋" w:hAnsi="仿宋" w:eastAsia="仿宋" w:cs="Times New Roman"/>
                <w:color w:val="000000"/>
                <w:szCs w:val="21"/>
              </w:rPr>
              <w:t>相关证书或对应赛项</w:t>
            </w:r>
          </w:p>
        </w:tc>
        <w:tc>
          <w:tcPr>
            <w:tcW w:w="8204" w:type="dxa"/>
            <w:gridSpan w:val="2"/>
          </w:tcPr>
          <w:p>
            <w:pPr>
              <w:spacing w:line="360" w:lineRule="auto"/>
              <w:rPr>
                <w:rFonts w:ascii="仿宋" w:hAnsi="仿宋" w:eastAsia="仿宋" w:cs="Times New Roman"/>
                <w:color w:val="000000"/>
                <w:szCs w:val="21"/>
              </w:rPr>
            </w:pPr>
            <w:r>
              <w:rPr>
                <w:rFonts w:ascii="仿宋" w:hAnsi="仿宋" w:eastAsia="仿宋" w:cs="Times New Roman"/>
                <w:color w:val="000000"/>
                <w:szCs w:val="21"/>
              </w:rPr>
              <w:t>全国信息化技术大赛</w:t>
            </w:r>
          </w:p>
        </w:tc>
      </w:tr>
    </w:tbl>
    <w:p>
      <w:pPr>
        <w:spacing w:line="360" w:lineRule="auto"/>
        <w:jc w:val="center"/>
        <w:rPr>
          <w:rFonts w:ascii="宋体" w:hAnsi="宋体" w:eastAsia="宋体" w:cs="Times New Roman"/>
          <w:b/>
          <w:szCs w:val="21"/>
        </w:rPr>
      </w:pPr>
    </w:p>
    <w:p>
      <w:pPr>
        <w:spacing w:line="360" w:lineRule="auto"/>
        <w:jc w:val="center"/>
        <w:rPr>
          <w:rFonts w:ascii="宋体" w:hAnsi="宋体" w:eastAsia="宋体" w:cs="Times New Roman"/>
          <w:b/>
          <w:szCs w:val="21"/>
        </w:rPr>
      </w:pPr>
      <w:r>
        <w:rPr>
          <w:rFonts w:hint="eastAsia" w:ascii="宋体" w:hAnsi="宋体" w:eastAsia="宋体" w:cs="Times New Roman"/>
          <w:b/>
          <w:szCs w:val="21"/>
        </w:rPr>
        <w:t>《影视后期制作》课程教学要求</w:t>
      </w: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277"/>
        <w:gridCol w:w="726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808" w:type="dxa"/>
            <w:gridSpan w:val="2"/>
            <w:vAlign w:val="center"/>
          </w:tcPr>
          <w:p>
            <w:pPr>
              <w:spacing w:line="360" w:lineRule="exact"/>
              <w:jc w:val="center"/>
              <w:rPr>
                <w:rFonts w:ascii="宋体" w:hAnsi="宋体" w:eastAsia="宋体" w:cs="Times New Roman"/>
                <w:bCs/>
                <w:sz w:val="18"/>
                <w:szCs w:val="18"/>
              </w:rPr>
            </w:pPr>
            <w:r>
              <w:rPr>
                <w:rFonts w:ascii="宋体" w:hAnsi="宋体" w:eastAsia="宋体" w:cs="Times New Roman"/>
                <w:bCs/>
                <w:sz w:val="18"/>
                <w:szCs w:val="18"/>
              </w:rPr>
              <w:t>课程名称</w:t>
            </w:r>
          </w:p>
        </w:tc>
        <w:tc>
          <w:tcPr>
            <w:tcW w:w="7264" w:type="dxa"/>
            <w:vAlign w:val="center"/>
          </w:tcPr>
          <w:p>
            <w:pPr>
              <w:spacing w:line="360" w:lineRule="exact"/>
              <w:jc w:val="left"/>
              <w:rPr>
                <w:rFonts w:ascii="宋体" w:hAnsi="宋体" w:eastAsia="宋体" w:cs="Times New Roman"/>
                <w:bCs/>
                <w:sz w:val="18"/>
                <w:szCs w:val="18"/>
              </w:rPr>
            </w:pPr>
            <w:r>
              <w:rPr>
                <w:rFonts w:ascii="宋体" w:hAnsi="宋体" w:eastAsia="宋体" w:cs="Times New Roman"/>
                <w:bCs/>
                <w:sz w:val="18"/>
                <w:szCs w:val="18"/>
              </w:rPr>
              <w:t>影视后期制作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9072" w:type="dxa"/>
            <w:gridSpan w:val="3"/>
          </w:tcPr>
          <w:p>
            <w:pPr>
              <w:spacing w:line="360" w:lineRule="exact"/>
              <w:rPr>
                <w:rFonts w:ascii="宋体" w:hAnsi="宋体" w:eastAsia="宋体" w:cs="Times New Roman"/>
                <w:bCs/>
                <w:sz w:val="18"/>
                <w:szCs w:val="18"/>
              </w:rPr>
            </w:pPr>
            <w:r>
              <w:rPr>
                <w:rFonts w:ascii="宋体" w:hAnsi="宋体" w:eastAsia="宋体" w:cs="Times New Roman"/>
                <w:bCs/>
                <w:sz w:val="18"/>
                <w:szCs w:val="18"/>
              </w:rPr>
              <w:t>安排第4学期，基准学时48学时，其中理论24学时，校内实训24学时。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31" w:type="dxa"/>
            <w:vAlign w:val="center"/>
          </w:tcPr>
          <w:p>
            <w:pPr>
              <w:spacing w:line="360" w:lineRule="exact"/>
              <w:jc w:val="center"/>
              <w:rPr>
                <w:rFonts w:ascii="宋体" w:hAnsi="宋体" w:eastAsia="宋体" w:cs="Times New Roman"/>
                <w:bCs/>
                <w:sz w:val="18"/>
                <w:szCs w:val="18"/>
              </w:rPr>
            </w:pPr>
            <w:r>
              <w:rPr>
                <w:rFonts w:ascii="宋体" w:hAnsi="宋体" w:eastAsia="宋体" w:cs="Times New Roman"/>
                <w:bCs/>
                <w:sz w:val="18"/>
                <w:szCs w:val="18"/>
              </w:rPr>
              <w:t>职业能力</w:t>
            </w:r>
          </w:p>
        </w:tc>
        <w:tc>
          <w:tcPr>
            <w:tcW w:w="7541" w:type="dxa"/>
            <w:gridSpan w:val="2"/>
          </w:tcPr>
          <w:p>
            <w:pPr>
              <w:spacing w:line="360" w:lineRule="exact"/>
              <w:jc w:val="center"/>
              <w:rPr>
                <w:rFonts w:ascii="宋体" w:hAnsi="宋体" w:eastAsia="宋体" w:cs="Times New Roman"/>
                <w:bCs/>
                <w:sz w:val="18"/>
                <w:szCs w:val="18"/>
              </w:rPr>
            </w:pPr>
            <w:r>
              <w:rPr>
                <w:rFonts w:ascii="宋体" w:hAnsi="宋体" w:eastAsia="宋体" w:cs="Times New Roman"/>
                <w:bCs/>
                <w:sz w:val="18"/>
                <w:szCs w:val="18"/>
              </w:rPr>
              <w:t>基本操作计算机的处理，图层的合成运用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31" w:type="dxa"/>
            <w:vAlign w:val="center"/>
          </w:tcPr>
          <w:p>
            <w:pPr>
              <w:spacing w:line="360" w:lineRule="exact"/>
              <w:jc w:val="center"/>
              <w:rPr>
                <w:rFonts w:ascii="宋体" w:hAnsi="宋体" w:eastAsia="宋体" w:cs="Times New Roman"/>
                <w:bCs/>
                <w:sz w:val="18"/>
                <w:szCs w:val="18"/>
              </w:rPr>
            </w:pPr>
            <w:r>
              <w:rPr>
                <w:rFonts w:ascii="宋体" w:hAnsi="宋体" w:eastAsia="宋体" w:cs="Times New Roman"/>
                <w:bCs/>
                <w:sz w:val="18"/>
                <w:szCs w:val="18"/>
              </w:rPr>
              <w:t>学习目标</w:t>
            </w:r>
          </w:p>
        </w:tc>
        <w:tc>
          <w:tcPr>
            <w:tcW w:w="7541" w:type="dxa"/>
            <w:gridSpan w:val="2"/>
          </w:tcPr>
          <w:p>
            <w:pPr>
              <w:spacing w:line="360" w:lineRule="exact"/>
              <w:rPr>
                <w:rFonts w:ascii="宋体" w:hAnsi="宋体" w:eastAsia="宋体" w:cs="Times New Roman"/>
                <w:bCs/>
                <w:sz w:val="18"/>
                <w:szCs w:val="18"/>
              </w:rPr>
            </w:pPr>
            <w:r>
              <w:rPr>
                <w:rFonts w:ascii="宋体" w:hAnsi="宋体" w:eastAsia="宋体" w:cs="Times New Roman"/>
                <w:bCs/>
                <w:sz w:val="18"/>
                <w:szCs w:val="18"/>
              </w:rPr>
              <w:t>1、通过课程教学,让学生系统的了解影视后期及特效制作的基本概念和相关知识；</w:t>
            </w:r>
          </w:p>
          <w:p>
            <w:pPr>
              <w:spacing w:line="360" w:lineRule="exact"/>
              <w:rPr>
                <w:rFonts w:ascii="宋体" w:hAnsi="宋体" w:eastAsia="宋体" w:cs="宋体"/>
                <w:bCs/>
                <w:kern w:val="0"/>
                <w:sz w:val="18"/>
                <w:szCs w:val="18"/>
              </w:rPr>
            </w:pPr>
            <w:r>
              <w:rPr>
                <w:rFonts w:ascii="宋体" w:hAnsi="宋体" w:eastAsia="宋体" w:cs="Times New Roman"/>
                <w:bCs/>
                <w:sz w:val="18"/>
                <w:szCs w:val="18"/>
              </w:rPr>
              <w:t>2、了解After Effect的相关操作，独立完成后期合成输出视频。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31" w:type="dxa"/>
            <w:vAlign w:val="center"/>
          </w:tcPr>
          <w:p>
            <w:pPr>
              <w:spacing w:line="360" w:lineRule="exact"/>
              <w:jc w:val="center"/>
              <w:rPr>
                <w:rFonts w:ascii="宋体" w:hAnsi="宋体" w:eastAsia="宋体" w:cs="Times New Roman"/>
                <w:bCs/>
                <w:sz w:val="18"/>
                <w:szCs w:val="18"/>
              </w:rPr>
            </w:pPr>
            <w:r>
              <w:rPr>
                <w:rFonts w:ascii="宋体" w:hAnsi="宋体" w:eastAsia="宋体" w:cs="Times New Roman"/>
                <w:bCs/>
                <w:sz w:val="18"/>
                <w:szCs w:val="18"/>
              </w:rPr>
              <w:t>学习内容</w:t>
            </w:r>
          </w:p>
        </w:tc>
        <w:tc>
          <w:tcPr>
            <w:tcW w:w="7541" w:type="dxa"/>
            <w:gridSpan w:val="2"/>
          </w:tcPr>
          <w:p>
            <w:pPr>
              <w:spacing w:line="360" w:lineRule="exact"/>
              <w:rPr>
                <w:rFonts w:ascii="宋体" w:hAnsi="宋体" w:eastAsia="宋体" w:cs="Times New Roman"/>
                <w:bCs/>
                <w:sz w:val="18"/>
                <w:szCs w:val="18"/>
              </w:rPr>
            </w:pPr>
            <w:r>
              <w:rPr>
                <w:rFonts w:ascii="宋体" w:hAnsi="宋体" w:eastAsia="宋体" w:cs="Times New Roman"/>
                <w:bCs/>
                <w:sz w:val="18"/>
                <w:szCs w:val="18"/>
              </w:rPr>
              <w:t>1、运用After Effect后期软件进行影视后期效果或者片头设计；</w:t>
            </w:r>
          </w:p>
          <w:p>
            <w:pPr>
              <w:spacing w:line="360" w:lineRule="exact"/>
              <w:rPr>
                <w:rFonts w:ascii="宋体" w:hAnsi="宋体" w:eastAsia="宋体" w:cs="Times New Roman"/>
                <w:bCs/>
                <w:sz w:val="18"/>
                <w:szCs w:val="18"/>
              </w:rPr>
            </w:pPr>
            <w:r>
              <w:rPr>
                <w:rFonts w:ascii="宋体" w:hAnsi="宋体" w:eastAsia="宋体" w:cs="Times New Roman"/>
                <w:bCs/>
                <w:sz w:val="18"/>
                <w:szCs w:val="18"/>
              </w:rPr>
              <w:t>2、系统的、整体的分析和解决后期合成问题的能力；</w:t>
            </w:r>
          </w:p>
          <w:p>
            <w:pPr>
              <w:spacing w:line="360" w:lineRule="exact"/>
              <w:rPr>
                <w:rFonts w:ascii="宋体" w:hAnsi="宋体" w:eastAsia="宋体" w:cs="宋体"/>
                <w:bCs/>
                <w:kern w:val="0"/>
                <w:sz w:val="18"/>
                <w:szCs w:val="18"/>
              </w:rPr>
            </w:pPr>
            <w:r>
              <w:rPr>
                <w:rFonts w:ascii="宋体" w:hAnsi="宋体" w:eastAsia="宋体" w:cs="Times New Roman"/>
                <w:bCs/>
                <w:sz w:val="18"/>
                <w:szCs w:val="18"/>
              </w:rPr>
              <w:t>3、独立思考和再学习的能力。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31" w:type="dxa"/>
            <w:vAlign w:val="center"/>
          </w:tcPr>
          <w:p>
            <w:pPr>
              <w:spacing w:line="360" w:lineRule="exact"/>
              <w:jc w:val="center"/>
              <w:rPr>
                <w:rFonts w:ascii="宋体" w:hAnsi="宋体" w:eastAsia="宋体" w:cs="Times New Roman"/>
                <w:bCs/>
                <w:sz w:val="18"/>
                <w:szCs w:val="18"/>
              </w:rPr>
            </w:pPr>
            <w:r>
              <w:rPr>
                <w:rFonts w:ascii="宋体" w:hAnsi="宋体" w:eastAsia="宋体" w:cs="Times New Roman"/>
                <w:bCs/>
                <w:sz w:val="18"/>
                <w:szCs w:val="18"/>
              </w:rPr>
              <w:t>思想政治教育元素</w:t>
            </w:r>
          </w:p>
        </w:tc>
        <w:tc>
          <w:tcPr>
            <w:tcW w:w="7541" w:type="dxa"/>
            <w:gridSpan w:val="2"/>
          </w:tcPr>
          <w:p>
            <w:pPr>
              <w:spacing w:line="360" w:lineRule="auto"/>
              <w:rPr>
                <w:rFonts w:ascii="Times New Roman" w:hAnsi="宋体" w:eastAsia="宋体" w:cs="Times New Roman"/>
                <w:bCs/>
                <w:sz w:val="18"/>
                <w:szCs w:val="18"/>
              </w:rPr>
            </w:pPr>
            <w:r>
              <w:rPr>
                <w:rFonts w:ascii="宋体" w:hAnsi="宋体" w:eastAsia="宋体" w:cs="Times New Roman"/>
                <w:bCs/>
                <w:sz w:val="18"/>
                <w:szCs w:val="18"/>
              </w:rPr>
              <w:t>1、以热爱祖国为荣，以危害祖国为耻的题材元素作为素材讲解合成；</w:t>
            </w:r>
          </w:p>
          <w:p>
            <w:pPr>
              <w:adjustRightInd w:val="0"/>
              <w:snapToGrid w:val="0"/>
              <w:spacing w:line="360" w:lineRule="auto"/>
              <w:rPr>
                <w:rFonts w:ascii="宋体" w:hAnsi="宋体" w:eastAsia="宋体" w:cs="宋体"/>
                <w:bCs/>
                <w:kern w:val="0"/>
                <w:sz w:val="18"/>
                <w:szCs w:val="18"/>
              </w:rPr>
            </w:pPr>
            <w:r>
              <w:rPr>
                <w:rFonts w:ascii="宋体" w:hAnsi="宋体" w:eastAsia="宋体" w:cs="Times New Roman"/>
                <w:bCs/>
                <w:sz w:val="18"/>
                <w:szCs w:val="18"/>
              </w:rPr>
              <w:t>2、通过实操树立热爱祖国的高尚情操，要化爱国之情为报国之行，立足现实，投身中国特色社会主义建设的伟大实践，以建设祖国、保卫祖国、富强祖国为最大光荣；以损害祖国的利益、尊严和荣誉为最大耻辱，坚决抵制和反对危害祖国的思想和行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31" w:type="dxa"/>
            <w:vAlign w:val="center"/>
          </w:tcPr>
          <w:p>
            <w:pPr>
              <w:spacing w:line="360" w:lineRule="exact"/>
              <w:jc w:val="center"/>
              <w:rPr>
                <w:rFonts w:ascii="宋体" w:hAnsi="宋体" w:eastAsia="宋体" w:cs="Times New Roman"/>
                <w:bCs/>
                <w:sz w:val="18"/>
                <w:szCs w:val="18"/>
              </w:rPr>
            </w:pPr>
            <w:r>
              <w:rPr>
                <w:rFonts w:ascii="宋体" w:hAnsi="宋体" w:eastAsia="宋体" w:cs="Times New Roman"/>
                <w:bCs/>
                <w:sz w:val="18"/>
                <w:szCs w:val="18"/>
              </w:rPr>
              <w:t>学习方法</w:t>
            </w:r>
          </w:p>
        </w:tc>
        <w:tc>
          <w:tcPr>
            <w:tcW w:w="7541" w:type="dxa"/>
            <w:gridSpan w:val="2"/>
          </w:tcPr>
          <w:p>
            <w:pPr>
              <w:spacing w:line="360" w:lineRule="exact"/>
              <w:rPr>
                <w:rFonts w:ascii="宋体" w:hAnsi="宋体" w:eastAsia="宋体" w:cs="Times New Roman"/>
                <w:bCs/>
                <w:sz w:val="18"/>
                <w:szCs w:val="18"/>
              </w:rPr>
            </w:pPr>
            <w:r>
              <w:rPr>
                <w:rFonts w:ascii="宋体" w:hAnsi="宋体" w:eastAsia="宋体" w:cs="Times New Roman"/>
                <w:bCs/>
                <w:sz w:val="18"/>
                <w:szCs w:val="18"/>
              </w:rPr>
              <w:t>讨论、练习、模块分类、现场教学演示、专项案例模仿。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31" w:type="dxa"/>
            <w:vAlign w:val="center"/>
          </w:tcPr>
          <w:p>
            <w:pPr>
              <w:spacing w:line="360" w:lineRule="exact"/>
              <w:jc w:val="center"/>
              <w:rPr>
                <w:rFonts w:ascii="宋体" w:hAnsi="宋体" w:eastAsia="宋体" w:cs="Times New Roman"/>
                <w:bCs/>
                <w:sz w:val="18"/>
                <w:szCs w:val="18"/>
              </w:rPr>
            </w:pPr>
            <w:r>
              <w:rPr>
                <w:rFonts w:ascii="宋体" w:hAnsi="宋体" w:eastAsia="宋体" w:cs="Times New Roman"/>
                <w:bCs/>
                <w:sz w:val="18"/>
                <w:szCs w:val="18"/>
              </w:rPr>
              <w:t>学习材料</w:t>
            </w:r>
          </w:p>
        </w:tc>
        <w:tc>
          <w:tcPr>
            <w:tcW w:w="7541" w:type="dxa"/>
            <w:gridSpan w:val="2"/>
          </w:tcPr>
          <w:p>
            <w:pPr>
              <w:spacing w:line="360" w:lineRule="exact"/>
              <w:rPr>
                <w:rFonts w:ascii="宋体" w:hAnsi="宋体" w:eastAsia="宋体" w:cs="Times New Roman"/>
                <w:bCs/>
                <w:sz w:val="18"/>
                <w:szCs w:val="18"/>
              </w:rPr>
            </w:pPr>
            <w:r>
              <w:rPr>
                <w:rFonts w:ascii="宋体" w:hAnsi="宋体" w:eastAsia="宋体" w:cs="Times New Roman"/>
                <w:bCs/>
                <w:sz w:val="18"/>
                <w:szCs w:val="18"/>
              </w:rPr>
              <w:t>网站资料、图书、设计实例、电子材料。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1531" w:type="dxa"/>
            <w:vAlign w:val="center"/>
          </w:tcPr>
          <w:p>
            <w:pPr>
              <w:spacing w:line="360" w:lineRule="exact"/>
              <w:jc w:val="center"/>
              <w:rPr>
                <w:rFonts w:ascii="宋体" w:hAnsi="宋体" w:eastAsia="宋体" w:cs="Times New Roman"/>
                <w:bCs/>
                <w:sz w:val="18"/>
                <w:szCs w:val="18"/>
              </w:rPr>
            </w:pPr>
            <w:r>
              <w:rPr>
                <w:rFonts w:ascii="宋体" w:hAnsi="宋体" w:eastAsia="宋体" w:cs="Times New Roman"/>
                <w:bCs/>
                <w:sz w:val="18"/>
                <w:szCs w:val="18"/>
              </w:rPr>
              <w:t>学生需要的知识和技能</w:t>
            </w:r>
          </w:p>
        </w:tc>
        <w:tc>
          <w:tcPr>
            <w:tcW w:w="7541" w:type="dxa"/>
            <w:gridSpan w:val="2"/>
            <w:vAlign w:val="center"/>
          </w:tcPr>
          <w:p>
            <w:pPr>
              <w:spacing w:line="420" w:lineRule="exact"/>
              <w:jc w:val="left"/>
              <w:rPr>
                <w:rFonts w:ascii="宋体" w:hAnsi="宋体" w:eastAsia="宋体" w:cs="Times New Roman"/>
                <w:bCs/>
                <w:sz w:val="18"/>
                <w:szCs w:val="18"/>
              </w:rPr>
            </w:pPr>
            <w:r>
              <w:rPr>
                <w:rFonts w:ascii="宋体" w:hAnsi="宋体" w:eastAsia="宋体" w:cs="Times New Roman"/>
                <w:bCs/>
                <w:sz w:val="18"/>
                <w:szCs w:val="18"/>
              </w:rPr>
              <w:t>photoshop软件基础、</w:t>
            </w:r>
            <w:r>
              <w:rPr>
                <w:rFonts w:ascii="宋体" w:hAnsi="宋体" w:eastAsia="宋体" w:cs="Times New Roman"/>
                <w:bCs/>
                <w:sz w:val="18"/>
                <w:szCs w:val="18"/>
                <w:lang w:val="en-GB"/>
              </w:rPr>
              <w:t>计算机绘图基础、三大构成、平面设计。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31" w:type="dxa"/>
            <w:vAlign w:val="center"/>
          </w:tcPr>
          <w:p>
            <w:pPr>
              <w:spacing w:line="360" w:lineRule="exact"/>
              <w:jc w:val="center"/>
              <w:rPr>
                <w:rFonts w:ascii="宋体" w:hAnsi="宋体" w:eastAsia="宋体" w:cs="Times New Roman"/>
                <w:bCs/>
                <w:sz w:val="18"/>
                <w:szCs w:val="18"/>
              </w:rPr>
            </w:pPr>
            <w:r>
              <w:rPr>
                <w:rFonts w:ascii="宋体" w:hAnsi="宋体" w:eastAsia="宋体" w:cs="Times New Roman"/>
                <w:bCs/>
                <w:sz w:val="18"/>
                <w:szCs w:val="18"/>
              </w:rPr>
              <w:t>教师需要的知识和技能</w:t>
            </w:r>
          </w:p>
        </w:tc>
        <w:tc>
          <w:tcPr>
            <w:tcW w:w="7541" w:type="dxa"/>
            <w:gridSpan w:val="2"/>
            <w:vAlign w:val="center"/>
          </w:tcPr>
          <w:p>
            <w:pPr>
              <w:spacing w:line="360" w:lineRule="exact"/>
              <w:rPr>
                <w:rFonts w:ascii="宋体" w:hAnsi="宋体" w:eastAsia="仿宋" w:cs="Times New Roman"/>
                <w:bCs/>
                <w:sz w:val="18"/>
                <w:szCs w:val="18"/>
              </w:rPr>
            </w:pPr>
            <w:r>
              <w:rPr>
                <w:rFonts w:ascii="宋体" w:hAnsi="宋体" w:eastAsia="宋体" w:cs="Times New Roman"/>
                <w:bCs/>
                <w:sz w:val="18"/>
                <w:szCs w:val="18"/>
              </w:rPr>
              <w:t>教师资格、基础绘画知识、后期合成案例经验及特效分析分析运用的技能。</w:t>
            </w:r>
          </w:p>
        </w:tc>
      </w:tr>
    </w:tbl>
    <w:p>
      <w:pPr>
        <w:topLinePunct/>
        <w:spacing w:before="312" w:beforeLines="100" w:after="312" w:afterLines="100" w:line="400" w:lineRule="exact"/>
        <w:jc w:val="center"/>
        <w:rPr>
          <w:rFonts w:ascii="仿宋" w:hAnsi="仿宋" w:eastAsia="仿宋" w:cs="Times New Roman"/>
          <w:bCs/>
          <w:color w:val="000000"/>
          <w:sz w:val="44"/>
          <w:szCs w:val="44"/>
        </w:rPr>
      </w:pPr>
    </w:p>
    <w:p>
      <w:pPr>
        <w:spacing w:line="360" w:lineRule="auto"/>
        <w:jc w:val="center"/>
        <w:rPr>
          <w:rFonts w:ascii="仿宋" w:hAnsi="仿宋" w:eastAsia="仿宋" w:cs="Times New Roman"/>
          <w:b/>
          <w:bCs/>
          <w:color w:val="000000"/>
          <w:sz w:val="24"/>
          <w:szCs w:val="24"/>
        </w:rPr>
      </w:pPr>
      <w:r>
        <w:rPr>
          <w:rFonts w:hint="eastAsia" w:ascii="仿宋" w:hAnsi="仿宋" w:eastAsia="仿宋" w:cs="Times New Roman"/>
          <w:b/>
          <w:bCs/>
          <w:color w:val="000000"/>
          <w:sz w:val="24"/>
          <w:szCs w:val="24"/>
        </w:rPr>
        <w:t>《数字广告营销》课程教学要求</w:t>
      </w:r>
    </w:p>
    <w:tbl>
      <w:tblPr>
        <w:tblStyle w:val="13"/>
        <w:tblW w:w="96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84"/>
        <w:gridCol w:w="7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7" w:type="dxa"/>
            <w:gridSpan w:val="2"/>
            <w:vAlign w:val="center"/>
          </w:tcPr>
          <w:p>
            <w:pPr>
              <w:spacing w:line="360" w:lineRule="auto"/>
              <w:jc w:val="center"/>
              <w:rPr>
                <w:rFonts w:ascii="仿宋" w:hAnsi="仿宋" w:eastAsia="仿宋" w:cs="Times New Roman"/>
                <w:color w:val="000000"/>
                <w:szCs w:val="21"/>
              </w:rPr>
            </w:pPr>
            <w:r>
              <w:rPr>
                <w:rFonts w:hint="eastAsia" w:ascii="仿宋" w:hAnsi="仿宋" w:eastAsia="仿宋" w:cs="Times New Roman"/>
                <w:color w:val="000000"/>
                <w:szCs w:val="21"/>
              </w:rPr>
              <w:t>课程名称</w:t>
            </w:r>
          </w:p>
        </w:tc>
        <w:tc>
          <w:tcPr>
            <w:tcW w:w="7920" w:type="dxa"/>
            <w:vAlign w:val="center"/>
          </w:tcPr>
          <w:p>
            <w:pPr>
              <w:spacing w:line="360" w:lineRule="auto"/>
              <w:jc w:val="center"/>
              <w:rPr>
                <w:rFonts w:ascii="仿宋" w:hAnsi="仿宋" w:eastAsia="仿宋" w:cs="Times New Roman"/>
                <w:color w:val="000000"/>
                <w:szCs w:val="21"/>
              </w:rPr>
            </w:pPr>
            <w:r>
              <w:rPr>
                <w:rFonts w:hint="eastAsia" w:ascii="仿宋" w:hAnsi="仿宋" w:eastAsia="仿宋" w:cs="Times New Roman"/>
                <w:color w:val="000000"/>
                <w:szCs w:val="21"/>
              </w:rPr>
              <w:t>数字广告营销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607" w:type="dxa"/>
            <w:gridSpan w:val="3"/>
          </w:tcPr>
          <w:p>
            <w:pPr>
              <w:spacing w:line="360" w:lineRule="auto"/>
              <w:rPr>
                <w:rFonts w:ascii="仿宋" w:hAnsi="仿宋" w:eastAsia="仿宋" w:cs="Times New Roman"/>
                <w:color w:val="000000"/>
                <w:szCs w:val="21"/>
              </w:rPr>
            </w:pPr>
            <w:r>
              <w:rPr>
                <w:rFonts w:hint="eastAsia" w:ascii="仿宋" w:hAnsi="仿宋" w:eastAsia="仿宋" w:cs="Times New Roman"/>
                <w:color w:val="000000"/>
                <w:szCs w:val="21"/>
              </w:rPr>
              <w:t>安排第2学期，总学时32学时，其中理论16学时，实践16学时。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97" w:hRule="atLeast"/>
          <w:jc w:val="center"/>
        </w:trPr>
        <w:tc>
          <w:tcPr>
            <w:tcW w:w="1403" w:type="dxa"/>
            <w:vAlign w:val="center"/>
          </w:tcPr>
          <w:p>
            <w:pPr>
              <w:rPr>
                <w:rFonts w:ascii="仿宋" w:hAnsi="仿宋" w:eastAsia="仿宋" w:cs="仿宋"/>
                <w:bCs/>
                <w:szCs w:val="21"/>
              </w:rPr>
            </w:pPr>
            <w:r>
              <w:rPr>
                <w:rFonts w:hint="eastAsia" w:ascii="仿宋" w:hAnsi="仿宋" w:eastAsia="仿宋" w:cs="仿宋"/>
                <w:bCs/>
                <w:szCs w:val="21"/>
              </w:rPr>
              <w:t>职业能力</w:t>
            </w:r>
          </w:p>
        </w:tc>
        <w:tc>
          <w:tcPr>
            <w:tcW w:w="8204" w:type="dxa"/>
            <w:gridSpan w:val="2"/>
          </w:tcPr>
          <w:p>
            <w:pPr>
              <w:rPr>
                <w:rFonts w:ascii="仿宋" w:hAnsi="仿宋" w:eastAsia="仿宋" w:cs="仿宋"/>
                <w:bCs/>
                <w:szCs w:val="21"/>
              </w:rPr>
            </w:pPr>
            <w:r>
              <w:rPr>
                <w:rFonts w:hint="eastAsia" w:ascii="仿宋" w:hAnsi="仿宋" w:eastAsia="仿宋" w:cs="仿宋"/>
                <w:bCs/>
                <w:szCs w:val="21"/>
              </w:rPr>
              <w:t>1.掌握数字广告营销的整个操作流程</w:t>
            </w:r>
          </w:p>
          <w:p>
            <w:pPr>
              <w:rPr>
                <w:rFonts w:ascii="仿宋" w:hAnsi="仿宋" w:eastAsia="仿宋" w:cs="仿宋"/>
                <w:bCs/>
                <w:szCs w:val="21"/>
              </w:rPr>
            </w:pPr>
            <w:r>
              <w:rPr>
                <w:rFonts w:hint="eastAsia" w:ascii="仿宋" w:hAnsi="仿宋" w:eastAsia="仿宋" w:cs="仿宋"/>
                <w:bCs/>
                <w:szCs w:val="21"/>
              </w:rPr>
              <w:t>2.会实际进行市场调研、分析、开拓市场</w:t>
            </w:r>
          </w:p>
          <w:p>
            <w:pPr>
              <w:rPr>
                <w:rFonts w:ascii="仿宋" w:hAnsi="仿宋" w:eastAsia="仿宋" w:cs="仿宋"/>
                <w:bCs/>
                <w:szCs w:val="21"/>
              </w:rPr>
            </w:pPr>
            <w:r>
              <w:rPr>
                <w:rFonts w:hint="eastAsia" w:ascii="仿宋" w:hAnsi="仿宋" w:eastAsia="仿宋" w:cs="仿宋"/>
                <w:bCs/>
                <w:szCs w:val="21"/>
              </w:rPr>
              <w:t>3.能根据不同情况制定相应的营销策略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1403" w:type="dxa"/>
            <w:vAlign w:val="center"/>
          </w:tcPr>
          <w:p>
            <w:pPr>
              <w:spacing w:line="360" w:lineRule="auto"/>
              <w:jc w:val="center"/>
              <w:rPr>
                <w:rFonts w:ascii="仿宋" w:hAnsi="仿宋" w:eastAsia="仿宋" w:cs="Times New Roman"/>
                <w:color w:val="000000"/>
                <w:szCs w:val="21"/>
              </w:rPr>
            </w:pPr>
            <w:r>
              <w:rPr>
                <w:rFonts w:hint="eastAsia" w:ascii="仿宋" w:hAnsi="仿宋" w:eastAsia="仿宋" w:cs="Times New Roman"/>
                <w:color w:val="000000"/>
                <w:szCs w:val="21"/>
              </w:rPr>
              <w:t>学习目标</w:t>
            </w:r>
          </w:p>
        </w:tc>
        <w:tc>
          <w:tcPr>
            <w:tcW w:w="8204" w:type="dxa"/>
            <w:gridSpan w:val="2"/>
          </w:tcPr>
          <w:p>
            <w:pPr>
              <w:rPr>
                <w:rFonts w:ascii="仿宋" w:hAnsi="仿宋" w:eastAsia="仿宋" w:cs="仿宋"/>
                <w:bCs/>
                <w:szCs w:val="21"/>
              </w:rPr>
            </w:pPr>
            <w:r>
              <w:rPr>
                <w:rFonts w:hint="eastAsia" w:ascii="仿宋" w:hAnsi="仿宋" w:eastAsia="仿宋" w:cs="仿宋"/>
                <w:bCs/>
                <w:color w:val="000000"/>
                <w:szCs w:val="21"/>
              </w:rPr>
              <w:t>1.</w:t>
            </w:r>
            <w:r>
              <w:rPr>
                <w:rFonts w:hint="eastAsia" w:ascii="仿宋" w:hAnsi="仿宋" w:eastAsia="仿宋" w:cs="仿宋"/>
                <w:bCs/>
                <w:szCs w:val="21"/>
              </w:rPr>
              <w:t>认识</w:t>
            </w:r>
            <w:r>
              <w:rPr>
                <w:rFonts w:ascii="仿宋" w:hAnsi="仿宋" w:eastAsia="仿宋" w:cs="仿宋"/>
                <w:bCs/>
                <w:szCs w:val="21"/>
              </w:rPr>
              <w:t>数字广告分析的重要性，熟悉常用数据分析的工具。</w:t>
            </w:r>
          </w:p>
          <w:p>
            <w:pPr>
              <w:rPr>
                <w:rFonts w:ascii="仿宋" w:hAnsi="仿宋" w:eastAsia="仿宋" w:cs="仿宋"/>
                <w:bCs/>
                <w:szCs w:val="21"/>
              </w:rPr>
            </w:pPr>
            <w:r>
              <w:rPr>
                <w:rFonts w:hint="eastAsia" w:ascii="仿宋" w:hAnsi="仿宋" w:eastAsia="仿宋" w:cs="仿宋"/>
                <w:bCs/>
                <w:szCs w:val="21"/>
              </w:rPr>
              <w:t>2.掌握</w:t>
            </w:r>
            <w:r>
              <w:rPr>
                <w:rFonts w:ascii="仿宋" w:hAnsi="仿宋" w:eastAsia="仿宋" w:cs="仿宋"/>
                <w:bCs/>
                <w:szCs w:val="21"/>
              </w:rPr>
              <w:t>数字方法营销分析的工具、内容和流程，对营销分析结果判断与数据研究。</w:t>
            </w:r>
          </w:p>
          <w:p>
            <w:pPr>
              <w:numPr>
                <w:ilvl w:val="0"/>
                <w:numId w:val="15"/>
              </w:numPr>
              <w:ind w:left="425" w:hanging="425"/>
              <w:rPr>
                <w:rFonts w:ascii="仿宋" w:hAnsi="仿宋" w:eastAsia="仿宋" w:cs="仿宋"/>
                <w:bCs/>
                <w:szCs w:val="21"/>
              </w:rPr>
            </w:pPr>
            <w:r>
              <w:rPr>
                <w:rFonts w:ascii="仿宋" w:hAnsi="仿宋" w:eastAsia="仿宋" w:cs="仿宋"/>
                <w:bCs/>
                <w:szCs w:val="21"/>
              </w:rPr>
              <w:t>了解成功的数据广告营销的渠道</w:t>
            </w:r>
          </w:p>
          <w:p>
            <w:pPr>
              <w:numPr>
                <w:ilvl w:val="0"/>
                <w:numId w:val="15"/>
              </w:numPr>
              <w:rPr>
                <w:rFonts w:ascii="仿宋" w:hAnsi="仿宋" w:eastAsia="仿宋" w:cs="仿宋"/>
                <w:bCs/>
                <w:szCs w:val="21"/>
              </w:rPr>
            </w:pPr>
            <w:r>
              <w:rPr>
                <w:rFonts w:hint="eastAsia" w:ascii="仿宋" w:hAnsi="仿宋" w:eastAsia="仿宋" w:cs="仿宋"/>
                <w:bCs/>
                <w:szCs w:val="21"/>
              </w:rPr>
              <w:t>有</w:t>
            </w:r>
            <w:r>
              <w:rPr>
                <w:rFonts w:ascii="仿宋" w:hAnsi="仿宋" w:eastAsia="仿宋" w:cs="仿宋"/>
                <w:bCs/>
                <w:szCs w:val="21"/>
              </w:rPr>
              <w:t>针对性的策划可行性的数字广告营销方案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1403" w:type="dxa"/>
            <w:vAlign w:val="center"/>
          </w:tcPr>
          <w:p>
            <w:pPr>
              <w:rPr>
                <w:rFonts w:ascii="仿宋" w:hAnsi="仿宋" w:eastAsia="仿宋" w:cs="仿宋"/>
                <w:bCs/>
                <w:szCs w:val="21"/>
              </w:rPr>
            </w:pPr>
            <w:r>
              <w:rPr>
                <w:rFonts w:hint="eastAsia" w:ascii="仿宋" w:hAnsi="仿宋" w:eastAsia="仿宋" w:cs="仿宋"/>
                <w:bCs/>
                <w:szCs w:val="21"/>
              </w:rPr>
              <w:t>学习内容</w:t>
            </w:r>
          </w:p>
        </w:tc>
        <w:tc>
          <w:tcPr>
            <w:tcW w:w="8204" w:type="dxa"/>
            <w:gridSpan w:val="2"/>
          </w:tcPr>
          <w:p>
            <w:pPr>
              <w:rPr>
                <w:rFonts w:ascii="仿宋" w:hAnsi="仿宋" w:eastAsia="仿宋" w:cs="仿宋"/>
                <w:bCs/>
                <w:szCs w:val="21"/>
              </w:rPr>
            </w:pPr>
            <w:r>
              <w:rPr>
                <w:rFonts w:ascii="仿宋" w:hAnsi="仿宋" w:eastAsia="仿宋" w:cs="仿宋"/>
                <w:bCs/>
                <w:szCs w:val="21"/>
              </w:rPr>
              <w:t>熟悉</w:t>
            </w:r>
            <w:r>
              <w:rPr>
                <w:rFonts w:hint="eastAsia" w:ascii="仿宋" w:hAnsi="仿宋" w:eastAsia="仿宋" w:cs="仿宋"/>
                <w:bCs/>
                <w:szCs w:val="21"/>
              </w:rPr>
              <w:t>广告</w:t>
            </w:r>
            <w:r>
              <w:rPr>
                <w:rFonts w:ascii="仿宋" w:hAnsi="仿宋" w:eastAsia="仿宋" w:cs="仿宋"/>
                <w:bCs/>
                <w:szCs w:val="21"/>
              </w:rPr>
              <w:t>内容策划流程；进行</w:t>
            </w:r>
            <w:r>
              <w:rPr>
                <w:rFonts w:hint="eastAsia" w:ascii="仿宋" w:hAnsi="仿宋" w:eastAsia="仿宋" w:cs="仿宋"/>
                <w:bCs/>
                <w:szCs w:val="21"/>
              </w:rPr>
              <w:t>关键词</w:t>
            </w:r>
            <w:r>
              <w:rPr>
                <w:rFonts w:ascii="仿宋" w:hAnsi="仿宋" w:eastAsia="仿宋" w:cs="仿宋"/>
                <w:bCs/>
                <w:szCs w:val="21"/>
              </w:rPr>
              <w:t>分析、分析</w:t>
            </w:r>
            <w:r>
              <w:rPr>
                <w:rFonts w:hint="eastAsia" w:ascii="仿宋" w:hAnsi="仿宋" w:eastAsia="仿宋" w:cs="仿宋"/>
                <w:bCs/>
                <w:szCs w:val="21"/>
              </w:rPr>
              <w:t>搜索</w:t>
            </w:r>
            <w:r>
              <w:rPr>
                <w:rFonts w:ascii="仿宋" w:hAnsi="仿宋" w:eastAsia="仿宋" w:cs="仿宋"/>
                <w:bCs/>
                <w:szCs w:val="21"/>
              </w:rPr>
              <w:t>排名优化；掌握搜索</w:t>
            </w:r>
            <w:r>
              <w:rPr>
                <w:rFonts w:hint="eastAsia" w:ascii="仿宋" w:hAnsi="仿宋" w:eastAsia="仿宋" w:cs="仿宋"/>
                <w:bCs/>
                <w:szCs w:val="21"/>
              </w:rPr>
              <w:t>竞价</w:t>
            </w:r>
            <w:r>
              <w:rPr>
                <w:rFonts w:ascii="仿宋" w:hAnsi="仿宋" w:eastAsia="仿宋" w:cs="仿宋"/>
                <w:bCs/>
                <w:szCs w:val="21"/>
              </w:rPr>
              <w:t>营销；掌握</w:t>
            </w:r>
            <w:r>
              <w:rPr>
                <w:rFonts w:hint="eastAsia" w:ascii="仿宋" w:hAnsi="仿宋" w:eastAsia="仿宋" w:cs="仿宋"/>
                <w:bCs/>
                <w:szCs w:val="21"/>
              </w:rPr>
              <w:t>推荐</w:t>
            </w:r>
            <w:r>
              <w:rPr>
                <w:rFonts w:ascii="仿宋" w:hAnsi="仿宋" w:eastAsia="仿宋" w:cs="仿宋"/>
                <w:bCs/>
                <w:szCs w:val="21"/>
              </w:rPr>
              <w:t>引擎营销</w:t>
            </w:r>
            <w:r>
              <w:rPr>
                <w:rFonts w:hint="eastAsia" w:ascii="仿宋" w:hAnsi="仿宋" w:eastAsia="仿宋" w:cs="仿宋"/>
                <w:bCs/>
                <w:szCs w:val="21"/>
              </w:rPr>
              <w:t>；</w:t>
            </w:r>
            <w:r>
              <w:rPr>
                <w:rFonts w:ascii="仿宋" w:hAnsi="仿宋" w:eastAsia="仿宋" w:cs="仿宋"/>
                <w:bCs/>
                <w:szCs w:val="21"/>
              </w:rPr>
              <w:t>掌握广告效果分析和综合运用。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403" w:type="dxa"/>
            <w:vAlign w:val="center"/>
          </w:tcPr>
          <w:p>
            <w:pPr>
              <w:spacing w:line="360" w:lineRule="auto"/>
              <w:jc w:val="center"/>
              <w:rPr>
                <w:rFonts w:ascii="仿宋" w:hAnsi="仿宋" w:eastAsia="仿宋" w:cs="Times New Roman"/>
                <w:color w:val="000000"/>
                <w:szCs w:val="21"/>
              </w:rPr>
            </w:pPr>
            <w:r>
              <w:rPr>
                <w:rFonts w:hint="eastAsia" w:ascii="仿宋" w:hAnsi="仿宋" w:eastAsia="仿宋" w:cs="Times New Roman"/>
                <w:color w:val="000000"/>
                <w:szCs w:val="21"/>
              </w:rPr>
              <w:t>思政元素</w:t>
            </w:r>
          </w:p>
        </w:tc>
        <w:tc>
          <w:tcPr>
            <w:tcW w:w="8204" w:type="dxa"/>
            <w:gridSpan w:val="2"/>
          </w:tcPr>
          <w:p>
            <w:pPr>
              <w:spacing w:line="360" w:lineRule="auto"/>
              <w:rPr>
                <w:rFonts w:ascii="仿宋" w:hAnsi="仿宋" w:eastAsia="仿宋" w:cs="Times New Roman"/>
                <w:color w:val="000000"/>
                <w:szCs w:val="21"/>
              </w:rPr>
            </w:pPr>
            <w:r>
              <w:rPr>
                <w:rFonts w:ascii="仿宋" w:hAnsi="仿宋" w:eastAsia="仿宋" w:cs="Times New Roman"/>
                <w:color w:val="000000"/>
                <w:szCs w:val="21"/>
              </w:rPr>
              <w:t>了解数字广告营销中的法律法规，营造良好的网络生态</w:t>
            </w:r>
          </w:p>
          <w:p>
            <w:pPr>
              <w:spacing w:line="360" w:lineRule="auto"/>
              <w:rPr>
                <w:rFonts w:ascii="仿宋" w:hAnsi="仿宋" w:eastAsia="仿宋" w:cs="Times New Roman"/>
                <w:color w:val="000000"/>
                <w:szCs w:val="21"/>
              </w:rPr>
            </w:pPr>
            <w:r>
              <w:rPr>
                <w:rFonts w:ascii="仿宋" w:hAnsi="仿宋" w:eastAsia="仿宋" w:cs="Times New Roman"/>
                <w:color w:val="000000"/>
                <w:szCs w:val="21"/>
              </w:rPr>
              <w:t>树立公平竞争意识，努力营造公平竞争的数字营销环境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1403" w:type="dxa"/>
            <w:vAlign w:val="center"/>
          </w:tcPr>
          <w:p>
            <w:pPr>
              <w:spacing w:line="360" w:lineRule="auto"/>
              <w:jc w:val="center"/>
              <w:rPr>
                <w:rFonts w:ascii="仿宋" w:hAnsi="仿宋" w:eastAsia="仿宋" w:cs="Times New Roman"/>
                <w:color w:val="000000"/>
                <w:szCs w:val="21"/>
              </w:rPr>
            </w:pPr>
            <w:r>
              <w:rPr>
                <w:rFonts w:hint="eastAsia" w:ascii="仿宋" w:hAnsi="仿宋" w:eastAsia="仿宋" w:cs="Times New Roman"/>
                <w:color w:val="000000"/>
                <w:szCs w:val="21"/>
              </w:rPr>
              <w:t>学习方法</w:t>
            </w:r>
          </w:p>
        </w:tc>
        <w:tc>
          <w:tcPr>
            <w:tcW w:w="8204" w:type="dxa"/>
            <w:gridSpan w:val="2"/>
          </w:tcPr>
          <w:p>
            <w:pPr>
              <w:spacing w:line="360" w:lineRule="auto"/>
              <w:rPr>
                <w:rFonts w:ascii="仿宋" w:hAnsi="仿宋" w:eastAsia="仿宋" w:cs="Times New Roman"/>
                <w:color w:val="000000"/>
                <w:szCs w:val="21"/>
              </w:rPr>
            </w:pPr>
            <w:r>
              <w:rPr>
                <w:rFonts w:hint="eastAsia" w:ascii="仿宋" w:hAnsi="仿宋" w:eastAsia="仿宋" w:cs="Times New Roman"/>
                <w:color w:val="000000"/>
                <w:szCs w:val="21"/>
              </w:rPr>
              <w:t>讨论、练习、学习材料整理、现场教学、实践、观摹、专项实训。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1403" w:type="dxa"/>
            <w:vAlign w:val="center"/>
          </w:tcPr>
          <w:p>
            <w:pPr>
              <w:spacing w:line="360" w:lineRule="auto"/>
              <w:jc w:val="center"/>
              <w:rPr>
                <w:rFonts w:ascii="仿宋" w:hAnsi="仿宋" w:eastAsia="仿宋" w:cs="Times New Roman"/>
                <w:color w:val="000000"/>
                <w:szCs w:val="21"/>
              </w:rPr>
            </w:pPr>
            <w:r>
              <w:rPr>
                <w:rFonts w:hint="eastAsia" w:ascii="仿宋" w:hAnsi="仿宋" w:eastAsia="仿宋" w:cs="Times New Roman"/>
                <w:color w:val="000000"/>
                <w:szCs w:val="21"/>
              </w:rPr>
              <w:t>学习材料</w:t>
            </w:r>
          </w:p>
        </w:tc>
        <w:tc>
          <w:tcPr>
            <w:tcW w:w="8204" w:type="dxa"/>
            <w:gridSpan w:val="2"/>
          </w:tcPr>
          <w:p>
            <w:pPr>
              <w:spacing w:line="360" w:lineRule="auto"/>
              <w:rPr>
                <w:rFonts w:ascii="仿宋" w:hAnsi="仿宋" w:eastAsia="仿宋" w:cs="Times New Roman"/>
                <w:color w:val="000000"/>
                <w:szCs w:val="21"/>
              </w:rPr>
            </w:pPr>
            <w:r>
              <w:rPr>
                <w:rFonts w:hint="eastAsia" w:ascii="仿宋" w:hAnsi="仿宋" w:eastAsia="仿宋" w:cs="Times New Roman"/>
                <w:color w:val="000000"/>
                <w:szCs w:val="21"/>
              </w:rPr>
              <w:t>教材：《数字广告营销》徐汉文 全盼主编 高等教育出版社 2022年8月出版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1403" w:type="dxa"/>
            <w:vAlign w:val="center"/>
          </w:tcPr>
          <w:p>
            <w:pPr>
              <w:spacing w:line="360" w:lineRule="auto"/>
              <w:jc w:val="center"/>
              <w:rPr>
                <w:rFonts w:ascii="仿宋" w:hAnsi="仿宋" w:eastAsia="仿宋" w:cs="Times New Roman"/>
                <w:color w:val="000000"/>
                <w:szCs w:val="21"/>
              </w:rPr>
            </w:pPr>
            <w:r>
              <w:rPr>
                <w:rFonts w:hint="eastAsia" w:ascii="仿宋" w:hAnsi="仿宋" w:eastAsia="仿宋" w:cs="Times New Roman"/>
                <w:color w:val="000000"/>
                <w:szCs w:val="21"/>
              </w:rPr>
              <w:t>知识技能</w:t>
            </w:r>
          </w:p>
        </w:tc>
        <w:tc>
          <w:tcPr>
            <w:tcW w:w="8204" w:type="dxa"/>
            <w:gridSpan w:val="2"/>
          </w:tcPr>
          <w:p>
            <w:pPr>
              <w:spacing w:line="360" w:lineRule="auto"/>
              <w:rPr>
                <w:rFonts w:ascii="仿宋" w:hAnsi="仿宋" w:eastAsia="仿宋" w:cs="Times New Roman"/>
                <w:color w:val="000000"/>
                <w:szCs w:val="21"/>
              </w:rPr>
            </w:pPr>
            <w:r>
              <w:rPr>
                <w:rFonts w:hint="eastAsia" w:ascii="仿宋" w:hAnsi="仿宋" w:eastAsia="仿宋" w:cs="Times New Roman"/>
                <w:color w:val="000000"/>
                <w:szCs w:val="21"/>
              </w:rPr>
              <w:t>1信息获取能力及分析解决市场营销实际问题的基本能力;</w:t>
            </w:r>
          </w:p>
          <w:p>
            <w:pPr>
              <w:spacing w:line="360" w:lineRule="auto"/>
              <w:rPr>
                <w:rFonts w:ascii="仿宋" w:hAnsi="仿宋" w:eastAsia="仿宋" w:cs="Times New Roman"/>
                <w:color w:val="000000"/>
                <w:szCs w:val="21"/>
              </w:rPr>
            </w:pPr>
            <w:r>
              <w:rPr>
                <w:rFonts w:hint="eastAsia" w:ascii="仿宋" w:hAnsi="仿宋" w:eastAsia="仿宋" w:cs="Times New Roman"/>
                <w:color w:val="000000"/>
                <w:szCs w:val="21"/>
              </w:rPr>
              <w:t>2.掌握现代市场广告营销学系统理论、专业知识、基本技能;掌握市场广告营销的定性、定量的分析方法。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3" w:type="dxa"/>
            <w:vAlign w:val="center"/>
          </w:tcPr>
          <w:p>
            <w:pPr>
              <w:jc w:val="center"/>
              <w:rPr>
                <w:rFonts w:ascii="仿宋" w:hAnsi="仿宋" w:eastAsia="仿宋" w:cs="Times New Roman"/>
                <w:color w:val="000000"/>
                <w:szCs w:val="21"/>
              </w:rPr>
            </w:pPr>
            <w:r>
              <w:rPr>
                <w:rFonts w:hint="eastAsia" w:ascii="仿宋" w:hAnsi="仿宋" w:eastAsia="仿宋" w:cs="Times New Roman"/>
                <w:color w:val="000000"/>
                <w:szCs w:val="21"/>
              </w:rPr>
              <w:t>相关证书或对应赛项</w:t>
            </w:r>
          </w:p>
        </w:tc>
        <w:tc>
          <w:tcPr>
            <w:tcW w:w="8204" w:type="dxa"/>
            <w:gridSpan w:val="2"/>
          </w:tcPr>
          <w:p>
            <w:pPr>
              <w:spacing w:line="360" w:lineRule="auto"/>
              <w:rPr>
                <w:rFonts w:ascii="仿宋" w:hAnsi="仿宋" w:eastAsia="仿宋" w:cs="Times New Roman"/>
                <w:color w:val="000000"/>
                <w:szCs w:val="21"/>
              </w:rPr>
            </w:pPr>
            <w:r>
              <w:rPr>
                <w:rFonts w:hint="eastAsia" w:ascii="仿宋" w:hAnsi="仿宋" w:eastAsia="仿宋" w:cs="Times New Roman"/>
                <w:color w:val="000000"/>
                <w:szCs w:val="21"/>
              </w:rPr>
              <w:t>职业技能大赛数字营销赛项</w:t>
            </w:r>
          </w:p>
        </w:tc>
      </w:tr>
    </w:tbl>
    <w:p>
      <w:pPr>
        <w:spacing w:line="440" w:lineRule="exact"/>
        <w:ind w:firstLine="562" w:firstLineChars="200"/>
        <w:rPr>
          <w:rFonts w:ascii="仿宋" w:hAnsi="仿宋" w:eastAsia="仿宋" w:cs="Times New Roman"/>
          <w:b/>
          <w:color w:val="000000"/>
          <w:sz w:val="28"/>
          <w:szCs w:val="28"/>
        </w:rPr>
      </w:pPr>
    </w:p>
    <w:p>
      <w:pPr>
        <w:spacing w:line="440" w:lineRule="exact"/>
        <w:ind w:firstLine="562" w:firstLineChars="200"/>
        <w:rPr>
          <w:rFonts w:ascii="仿宋" w:hAnsi="仿宋" w:eastAsia="仿宋" w:cs="Times New Roman"/>
          <w:b/>
          <w:color w:val="000000"/>
          <w:sz w:val="28"/>
          <w:szCs w:val="28"/>
        </w:rPr>
      </w:pPr>
      <w:r>
        <w:rPr>
          <w:rFonts w:hint="eastAsia" w:ascii="仿宋" w:hAnsi="仿宋" w:eastAsia="仿宋" w:cs="Times New Roman"/>
          <w:b/>
          <w:color w:val="000000"/>
          <w:sz w:val="28"/>
          <w:szCs w:val="28"/>
        </w:rPr>
        <w:t>七、教学进程总体安排</w:t>
      </w:r>
    </w:p>
    <w:p>
      <w:pPr>
        <w:topLinePunct/>
        <w:spacing w:line="440" w:lineRule="exact"/>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（一）教学环节时间分配表</w:t>
      </w:r>
    </w:p>
    <w:tbl>
      <w:tblPr>
        <w:tblStyle w:val="13"/>
        <w:tblW w:w="8568" w:type="dxa"/>
        <w:tblInd w:w="5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876"/>
        <w:gridCol w:w="876"/>
        <w:gridCol w:w="1440"/>
        <w:gridCol w:w="900"/>
        <w:gridCol w:w="900"/>
        <w:gridCol w:w="900"/>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876" w:type="dxa"/>
            <w:vMerge w:val="restart"/>
            <w:tcBorders>
              <w:top w:val="single" w:color="auto" w:sz="12" w:space="0"/>
              <w:left w:val="single" w:color="auto" w:sz="12" w:space="0"/>
            </w:tcBorders>
            <w:vAlign w:val="center"/>
          </w:tcPr>
          <w:p>
            <w:pPr>
              <w:spacing w:line="3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学年</w:t>
            </w:r>
          </w:p>
        </w:tc>
        <w:tc>
          <w:tcPr>
            <w:tcW w:w="876" w:type="dxa"/>
            <w:vMerge w:val="restart"/>
            <w:tcBorders>
              <w:top w:val="single" w:color="auto" w:sz="12" w:space="0"/>
            </w:tcBorders>
            <w:vAlign w:val="center"/>
          </w:tcPr>
          <w:p>
            <w:pPr>
              <w:spacing w:line="3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学期</w:t>
            </w:r>
          </w:p>
        </w:tc>
        <w:tc>
          <w:tcPr>
            <w:tcW w:w="876" w:type="dxa"/>
            <w:vMerge w:val="restart"/>
            <w:tcBorders>
              <w:top w:val="single" w:color="auto" w:sz="12" w:space="0"/>
            </w:tcBorders>
            <w:vAlign w:val="center"/>
          </w:tcPr>
          <w:p>
            <w:pPr>
              <w:spacing w:line="3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周数</w:t>
            </w:r>
          </w:p>
        </w:tc>
        <w:tc>
          <w:tcPr>
            <w:tcW w:w="5940" w:type="dxa"/>
            <w:gridSpan w:val="6"/>
            <w:tcBorders>
              <w:top w:val="single" w:color="auto" w:sz="12" w:space="0"/>
              <w:right w:val="single" w:color="auto" w:sz="12" w:space="0"/>
            </w:tcBorders>
            <w:vAlign w:val="center"/>
          </w:tcPr>
          <w:p>
            <w:pPr>
              <w:spacing w:line="3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周        数       分       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876" w:type="dxa"/>
            <w:vMerge w:val="continue"/>
            <w:tcBorders>
              <w:left w:val="single" w:color="auto" w:sz="12" w:space="0"/>
            </w:tcBorders>
            <w:vAlign w:val="center"/>
          </w:tcPr>
          <w:p>
            <w:pPr>
              <w:spacing w:line="360" w:lineRule="exact"/>
              <w:jc w:val="center"/>
              <w:rPr>
                <w:rFonts w:ascii="仿宋_GB2312" w:hAnsi="Times New Roman" w:eastAsia="仿宋_GB2312" w:cs="Times New Roman"/>
                <w:color w:val="000000"/>
                <w:szCs w:val="21"/>
              </w:rPr>
            </w:pPr>
          </w:p>
        </w:tc>
        <w:tc>
          <w:tcPr>
            <w:tcW w:w="876" w:type="dxa"/>
            <w:vMerge w:val="continue"/>
            <w:vAlign w:val="center"/>
          </w:tcPr>
          <w:p>
            <w:pPr>
              <w:spacing w:line="360" w:lineRule="exact"/>
              <w:jc w:val="center"/>
              <w:rPr>
                <w:rFonts w:ascii="仿宋_GB2312" w:hAnsi="Times New Roman" w:eastAsia="仿宋_GB2312" w:cs="Times New Roman"/>
                <w:color w:val="000000"/>
                <w:szCs w:val="21"/>
              </w:rPr>
            </w:pPr>
          </w:p>
        </w:tc>
        <w:tc>
          <w:tcPr>
            <w:tcW w:w="876" w:type="dxa"/>
            <w:vMerge w:val="continue"/>
            <w:vAlign w:val="center"/>
          </w:tcPr>
          <w:p>
            <w:pPr>
              <w:spacing w:line="360" w:lineRule="exact"/>
              <w:jc w:val="center"/>
              <w:rPr>
                <w:rFonts w:ascii="仿宋_GB2312" w:hAnsi="Times New Roman" w:eastAsia="仿宋_GB2312" w:cs="Times New Roman"/>
                <w:color w:val="000000"/>
                <w:szCs w:val="21"/>
              </w:rPr>
            </w:pPr>
          </w:p>
        </w:tc>
        <w:tc>
          <w:tcPr>
            <w:tcW w:w="1440" w:type="dxa"/>
            <w:vAlign w:val="center"/>
          </w:tcPr>
          <w:p>
            <w:pPr>
              <w:spacing w:line="2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军训</w:t>
            </w:r>
          </w:p>
          <w:p>
            <w:pPr>
              <w:spacing w:line="2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入学教育</w:t>
            </w:r>
          </w:p>
        </w:tc>
        <w:tc>
          <w:tcPr>
            <w:tcW w:w="900" w:type="dxa"/>
            <w:vAlign w:val="center"/>
          </w:tcPr>
          <w:p>
            <w:pPr>
              <w:spacing w:line="2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课堂</w:t>
            </w:r>
          </w:p>
          <w:p>
            <w:pPr>
              <w:spacing w:line="2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教学</w:t>
            </w:r>
          </w:p>
        </w:tc>
        <w:tc>
          <w:tcPr>
            <w:tcW w:w="900" w:type="dxa"/>
            <w:vAlign w:val="center"/>
          </w:tcPr>
          <w:p>
            <w:pPr>
              <w:spacing w:line="2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技能</w:t>
            </w:r>
          </w:p>
          <w:p>
            <w:pPr>
              <w:spacing w:line="2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实训</w:t>
            </w:r>
          </w:p>
        </w:tc>
        <w:tc>
          <w:tcPr>
            <w:tcW w:w="900" w:type="dxa"/>
            <w:vAlign w:val="center"/>
          </w:tcPr>
          <w:p>
            <w:pPr>
              <w:spacing w:line="2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岗位</w:t>
            </w:r>
          </w:p>
          <w:p>
            <w:pPr>
              <w:spacing w:line="2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实习</w:t>
            </w:r>
          </w:p>
        </w:tc>
        <w:tc>
          <w:tcPr>
            <w:tcW w:w="900" w:type="dxa"/>
            <w:vAlign w:val="center"/>
          </w:tcPr>
          <w:p>
            <w:pPr>
              <w:spacing w:line="2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答疑</w:t>
            </w:r>
          </w:p>
          <w:p>
            <w:pPr>
              <w:spacing w:line="2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考试</w:t>
            </w:r>
          </w:p>
        </w:tc>
        <w:tc>
          <w:tcPr>
            <w:tcW w:w="900" w:type="dxa"/>
            <w:tcBorders>
              <w:right w:val="single" w:color="auto" w:sz="12" w:space="0"/>
            </w:tcBorders>
            <w:vAlign w:val="center"/>
          </w:tcPr>
          <w:p>
            <w:pPr>
              <w:spacing w:line="2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毕业</w:t>
            </w:r>
          </w:p>
          <w:p>
            <w:pPr>
              <w:spacing w:line="2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3" w:hRule="atLeast"/>
        </w:trPr>
        <w:tc>
          <w:tcPr>
            <w:tcW w:w="876" w:type="dxa"/>
            <w:vMerge w:val="restart"/>
            <w:tcBorders>
              <w:left w:val="single" w:color="auto" w:sz="12" w:space="0"/>
            </w:tcBorders>
            <w:vAlign w:val="center"/>
          </w:tcPr>
          <w:p>
            <w:pPr>
              <w:spacing w:line="3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第一</w:t>
            </w:r>
          </w:p>
          <w:p>
            <w:pPr>
              <w:spacing w:line="3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学年</w:t>
            </w:r>
          </w:p>
        </w:tc>
        <w:tc>
          <w:tcPr>
            <w:tcW w:w="876" w:type="dxa"/>
            <w:vAlign w:val="center"/>
          </w:tcPr>
          <w:p>
            <w:pPr>
              <w:spacing w:line="3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一</w:t>
            </w:r>
          </w:p>
        </w:tc>
        <w:tc>
          <w:tcPr>
            <w:tcW w:w="876" w:type="dxa"/>
            <w:vAlign w:val="center"/>
          </w:tcPr>
          <w:p>
            <w:pPr>
              <w:spacing w:line="360" w:lineRule="exact"/>
              <w:jc w:val="center"/>
              <w:rPr>
                <w:rFonts w:ascii="仿宋_GB2312" w:hAnsi="Times New Roman" w:eastAsia="仿宋_GB2312" w:cs="Times New Roman"/>
                <w:color w:val="000000"/>
                <w:szCs w:val="21"/>
              </w:rPr>
            </w:pPr>
            <w:r>
              <w:rPr>
                <w:rFonts w:ascii="仿宋_GB2312" w:hAnsi="Times New Roman" w:eastAsia="仿宋_GB2312" w:cs="Times New Roman"/>
                <w:color w:val="000000"/>
                <w:szCs w:val="21"/>
              </w:rPr>
              <w:t>20</w:t>
            </w:r>
          </w:p>
        </w:tc>
        <w:tc>
          <w:tcPr>
            <w:tcW w:w="1440" w:type="dxa"/>
            <w:vAlign w:val="center"/>
          </w:tcPr>
          <w:p>
            <w:pPr>
              <w:spacing w:line="3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2</w:t>
            </w:r>
          </w:p>
        </w:tc>
        <w:tc>
          <w:tcPr>
            <w:tcW w:w="900" w:type="dxa"/>
            <w:vAlign w:val="center"/>
          </w:tcPr>
          <w:p>
            <w:pPr>
              <w:spacing w:line="3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1</w:t>
            </w:r>
            <w:r>
              <w:rPr>
                <w:rFonts w:ascii="仿宋_GB2312" w:hAnsi="Times New Roman" w:eastAsia="仿宋_GB2312" w:cs="Times New Roman"/>
                <w:color w:val="000000"/>
                <w:szCs w:val="21"/>
              </w:rPr>
              <w:t>6</w:t>
            </w:r>
          </w:p>
        </w:tc>
        <w:tc>
          <w:tcPr>
            <w:tcW w:w="900" w:type="dxa"/>
            <w:vAlign w:val="center"/>
          </w:tcPr>
          <w:p>
            <w:pPr>
              <w:spacing w:line="360" w:lineRule="exact"/>
              <w:jc w:val="center"/>
              <w:rPr>
                <w:rFonts w:ascii="仿宋_GB2312" w:hAnsi="Times New Roman" w:eastAsia="仿宋_GB2312" w:cs="Times New Roman"/>
                <w:color w:val="000000"/>
                <w:szCs w:val="21"/>
              </w:rPr>
            </w:pPr>
          </w:p>
        </w:tc>
        <w:tc>
          <w:tcPr>
            <w:tcW w:w="900" w:type="dxa"/>
            <w:vAlign w:val="center"/>
          </w:tcPr>
          <w:p>
            <w:pPr>
              <w:spacing w:line="360" w:lineRule="exact"/>
              <w:jc w:val="center"/>
              <w:rPr>
                <w:rFonts w:ascii="仿宋_GB2312" w:hAnsi="Times New Roman" w:eastAsia="仿宋_GB2312" w:cs="Times New Roman"/>
                <w:color w:val="000000"/>
                <w:szCs w:val="21"/>
              </w:rPr>
            </w:pPr>
          </w:p>
        </w:tc>
        <w:tc>
          <w:tcPr>
            <w:tcW w:w="900" w:type="dxa"/>
            <w:vAlign w:val="center"/>
          </w:tcPr>
          <w:p>
            <w:pPr>
              <w:spacing w:line="360" w:lineRule="exact"/>
              <w:jc w:val="center"/>
              <w:rPr>
                <w:rFonts w:ascii="仿宋_GB2312" w:hAnsi="Times New Roman" w:eastAsia="仿宋_GB2312" w:cs="Times New Roman"/>
                <w:color w:val="000000"/>
                <w:szCs w:val="21"/>
              </w:rPr>
            </w:pPr>
            <w:r>
              <w:rPr>
                <w:rFonts w:ascii="仿宋_GB2312" w:hAnsi="Times New Roman" w:eastAsia="仿宋_GB2312" w:cs="Times New Roman"/>
                <w:color w:val="000000"/>
                <w:szCs w:val="21"/>
              </w:rPr>
              <w:t>2</w:t>
            </w:r>
          </w:p>
        </w:tc>
        <w:tc>
          <w:tcPr>
            <w:tcW w:w="900" w:type="dxa"/>
            <w:tcBorders>
              <w:right w:val="single" w:color="auto" w:sz="12" w:space="0"/>
            </w:tcBorders>
            <w:vAlign w:val="center"/>
          </w:tcPr>
          <w:p>
            <w:pPr>
              <w:spacing w:line="360" w:lineRule="exact"/>
              <w:jc w:val="center"/>
              <w:rPr>
                <w:rFonts w:ascii="仿宋_GB2312" w:hAnsi="Times New Roman" w:eastAsia="仿宋_GB2312"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876" w:type="dxa"/>
            <w:vMerge w:val="continue"/>
            <w:tcBorders>
              <w:left w:val="single" w:color="auto" w:sz="12" w:space="0"/>
            </w:tcBorders>
            <w:vAlign w:val="center"/>
          </w:tcPr>
          <w:p>
            <w:pPr>
              <w:spacing w:line="360" w:lineRule="exact"/>
              <w:jc w:val="center"/>
              <w:rPr>
                <w:rFonts w:ascii="仿宋_GB2312" w:hAnsi="Times New Roman" w:eastAsia="仿宋_GB2312" w:cs="Times New Roman"/>
                <w:color w:val="000000"/>
                <w:szCs w:val="21"/>
              </w:rPr>
            </w:pPr>
          </w:p>
        </w:tc>
        <w:tc>
          <w:tcPr>
            <w:tcW w:w="876" w:type="dxa"/>
            <w:vAlign w:val="center"/>
          </w:tcPr>
          <w:p>
            <w:pPr>
              <w:spacing w:line="3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二</w:t>
            </w:r>
          </w:p>
        </w:tc>
        <w:tc>
          <w:tcPr>
            <w:tcW w:w="876" w:type="dxa"/>
            <w:vAlign w:val="center"/>
          </w:tcPr>
          <w:p>
            <w:pPr>
              <w:spacing w:line="360" w:lineRule="exact"/>
              <w:jc w:val="center"/>
              <w:rPr>
                <w:rFonts w:ascii="仿宋_GB2312" w:hAnsi="Times New Roman" w:eastAsia="仿宋_GB2312" w:cs="Times New Roman"/>
                <w:color w:val="000000"/>
                <w:szCs w:val="21"/>
              </w:rPr>
            </w:pPr>
            <w:r>
              <w:rPr>
                <w:rFonts w:ascii="仿宋_GB2312" w:hAnsi="Times New Roman" w:eastAsia="仿宋_GB2312" w:cs="Times New Roman"/>
                <w:color w:val="000000"/>
                <w:szCs w:val="21"/>
              </w:rPr>
              <w:t>20</w:t>
            </w:r>
          </w:p>
        </w:tc>
        <w:tc>
          <w:tcPr>
            <w:tcW w:w="1440" w:type="dxa"/>
            <w:vAlign w:val="center"/>
          </w:tcPr>
          <w:p>
            <w:pPr>
              <w:spacing w:line="360" w:lineRule="exact"/>
              <w:jc w:val="center"/>
              <w:rPr>
                <w:rFonts w:ascii="仿宋_GB2312" w:hAnsi="Times New Roman" w:eastAsia="仿宋_GB2312" w:cs="Times New Roman"/>
                <w:color w:val="000000"/>
                <w:szCs w:val="21"/>
              </w:rPr>
            </w:pPr>
          </w:p>
        </w:tc>
        <w:tc>
          <w:tcPr>
            <w:tcW w:w="900" w:type="dxa"/>
            <w:vAlign w:val="center"/>
          </w:tcPr>
          <w:p>
            <w:pPr>
              <w:spacing w:line="3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16</w:t>
            </w:r>
          </w:p>
        </w:tc>
        <w:tc>
          <w:tcPr>
            <w:tcW w:w="900" w:type="dxa"/>
            <w:vAlign w:val="center"/>
          </w:tcPr>
          <w:p>
            <w:pPr>
              <w:spacing w:line="3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2</w:t>
            </w:r>
          </w:p>
        </w:tc>
        <w:tc>
          <w:tcPr>
            <w:tcW w:w="900" w:type="dxa"/>
            <w:vAlign w:val="center"/>
          </w:tcPr>
          <w:p>
            <w:pPr>
              <w:spacing w:line="360" w:lineRule="exact"/>
              <w:jc w:val="center"/>
              <w:rPr>
                <w:rFonts w:ascii="仿宋_GB2312" w:hAnsi="Times New Roman" w:eastAsia="仿宋_GB2312" w:cs="Times New Roman"/>
                <w:color w:val="000000"/>
                <w:szCs w:val="21"/>
              </w:rPr>
            </w:pPr>
          </w:p>
        </w:tc>
        <w:tc>
          <w:tcPr>
            <w:tcW w:w="900" w:type="dxa"/>
            <w:vAlign w:val="center"/>
          </w:tcPr>
          <w:p>
            <w:pPr>
              <w:spacing w:line="360" w:lineRule="exact"/>
              <w:jc w:val="center"/>
              <w:rPr>
                <w:rFonts w:ascii="仿宋_GB2312" w:hAnsi="Times New Roman" w:eastAsia="仿宋_GB2312" w:cs="Times New Roman"/>
                <w:color w:val="000000"/>
                <w:szCs w:val="21"/>
              </w:rPr>
            </w:pPr>
            <w:r>
              <w:rPr>
                <w:rFonts w:ascii="仿宋_GB2312" w:hAnsi="Times New Roman" w:eastAsia="仿宋_GB2312" w:cs="Times New Roman"/>
                <w:color w:val="000000"/>
                <w:szCs w:val="21"/>
              </w:rPr>
              <w:t>2</w:t>
            </w:r>
          </w:p>
        </w:tc>
        <w:tc>
          <w:tcPr>
            <w:tcW w:w="900" w:type="dxa"/>
            <w:tcBorders>
              <w:right w:val="single" w:color="auto" w:sz="12" w:space="0"/>
            </w:tcBorders>
            <w:vAlign w:val="center"/>
          </w:tcPr>
          <w:p>
            <w:pPr>
              <w:spacing w:line="360" w:lineRule="exact"/>
              <w:jc w:val="center"/>
              <w:rPr>
                <w:rFonts w:ascii="仿宋_GB2312" w:hAnsi="Times New Roman" w:eastAsia="仿宋_GB2312"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1" w:hRule="atLeast"/>
        </w:trPr>
        <w:tc>
          <w:tcPr>
            <w:tcW w:w="876" w:type="dxa"/>
            <w:vMerge w:val="restart"/>
            <w:tcBorders>
              <w:left w:val="single" w:color="auto" w:sz="12" w:space="0"/>
            </w:tcBorders>
            <w:vAlign w:val="center"/>
          </w:tcPr>
          <w:p>
            <w:pPr>
              <w:spacing w:line="3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第二</w:t>
            </w:r>
          </w:p>
          <w:p>
            <w:pPr>
              <w:spacing w:line="3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学年</w:t>
            </w:r>
          </w:p>
        </w:tc>
        <w:tc>
          <w:tcPr>
            <w:tcW w:w="876" w:type="dxa"/>
            <w:vAlign w:val="center"/>
          </w:tcPr>
          <w:p>
            <w:pPr>
              <w:spacing w:line="3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三</w:t>
            </w:r>
          </w:p>
        </w:tc>
        <w:tc>
          <w:tcPr>
            <w:tcW w:w="876" w:type="dxa"/>
            <w:vAlign w:val="center"/>
          </w:tcPr>
          <w:p>
            <w:pPr>
              <w:spacing w:line="360" w:lineRule="exact"/>
              <w:jc w:val="center"/>
              <w:rPr>
                <w:rFonts w:ascii="仿宋_GB2312" w:hAnsi="Times New Roman" w:eastAsia="仿宋_GB2312" w:cs="Times New Roman"/>
                <w:color w:val="000000"/>
                <w:szCs w:val="21"/>
              </w:rPr>
            </w:pPr>
            <w:r>
              <w:rPr>
                <w:rFonts w:ascii="仿宋_GB2312" w:hAnsi="Times New Roman" w:eastAsia="仿宋_GB2312" w:cs="Times New Roman"/>
                <w:color w:val="000000"/>
                <w:szCs w:val="21"/>
              </w:rPr>
              <w:t>20</w:t>
            </w:r>
          </w:p>
        </w:tc>
        <w:tc>
          <w:tcPr>
            <w:tcW w:w="1440" w:type="dxa"/>
            <w:vAlign w:val="center"/>
          </w:tcPr>
          <w:p>
            <w:pPr>
              <w:spacing w:line="360" w:lineRule="exact"/>
              <w:jc w:val="center"/>
              <w:rPr>
                <w:rFonts w:ascii="仿宋_GB2312" w:hAnsi="Times New Roman" w:eastAsia="仿宋_GB2312" w:cs="Times New Roman"/>
                <w:color w:val="000000"/>
                <w:szCs w:val="21"/>
              </w:rPr>
            </w:pPr>
          </w:p>
        </w:tc>
        <w:tc>
          <w:tcPr>
            <w:tcW w:w="900" w:type="dxa"/>
            <w:vAlign w:val="center"/>
          </w:tcPr>
          <w:p>
            <w:pPr>
              <w:spacing w:line="3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16</w:t>
            </w:r>
          </w:p>
        </w:tc>
        <w:tc>
          <w:tcPr>
            <w:tcW w:w="900" w:type="dxa"/>
            <w:vAlign w:val="center"/>
          </w:tcPr>
          <w:p>
            <w:pPr>
              <w:spacing w:line="3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2</w:t>
            </w:r>
          </w:p>
        </w:tc>
        <w:tc>
          <w:tcPr>
            <w:tcW w:w="900" w:type="dxa"/>
            <w:vAlign w:val="center"/>
          </w:tcPr>
          <w:p>
            <w:pPr>
              <w:spacing w:line="360" w:lineRule="exact"/>
              <w:jc w:val="center"/>
              <w:rPr>
                <w:rFonts w:ascii="仿宋_GB2312" w:hAnsi="Times New Roman" w:eastAsia="仿宋_GB2312" w:cs="Times New Roman"/>
                <w:color w:val="000000"/>
                <w:szCs w:val="21"/>
              </w:rPr>
            </w:pPr>
          </w:p>
        </w:tc>
        <w:tc>
          <w:tcPr>
            <w:tcW w:w="900" w:type="dxa"/>
            <w:vAlign w:val="center"/>
          </w:tcPr>
          <w:p>
            <w:pPr>
              <w:spacing w:line="360" w:lineRule="exact"/>
              <w:jc w:val="center"/>
              <w:rPr>
                <w:rFonts w:ascii="仿宋_GB2312" w:hAnsi="Times New Roman" w:eastAsia="仿宋_GB2312" w:cs="Times New Roman"/>
                <w:color w:val="000000"/>
                <w:szCs w:val="21"/>
              </w:rPr>
            </w:pPr>
            <w:r>
              <w:rPr>
                <w:rFonts w:ascii="仿宋_GB2312" w:hAnsi="Times New Roman" w:eastAsia="仿宋_GB2312" w:cs="Times New Roman"/>
                <w:color w:val="000000"/>
                <w:szCs w:val="21"/>
              </w:rPr>
              <w:t>2</w:t>
            </w:r>
          </w:p>
        </w:tc>
        <w:tc>
          <w:tcPr>
            <w:tcW w:w="900" w:type="dxa"/>
            <w:tcBorders>
              <w:right w:val="single" w:color="auto" w:sz="12" w:space="0"/>
            </w:tcBorders>
            <w:vAlign w:val="center"/>
          </w:tcPr>
          <w:p>
            <w:pPr>
              <w:spacing w:line="360" w:lineRule="exact"/>
              <w:jc w:val="center"/>
              <w:rPr>
                <w:rFonts w:ascii="仿宋_GB2312" w:hAnsi="Times New Roman" w:eastAsia="仿宋_GB2312"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9" w:hRule="atLeast"/>
        </w:trPr>
        <w:tc>
          <w:tcPr>
            <w:tcW w:w="876" w:type="dxa"/>
            <w:vMerge w:val="continue"/>
            <w:tcBorders>
              <w:left w:val="single" w:color="auto" w:sz="12" w:space="0"/>
            </w:tcBorders>
            <w:vAlign w:val="center"/>
          </w:tcPr>
          <w:p>
            <w:pPr>
              <w:spacing w:line="360" w:lineRule="exact"/>
              <w:jc w:val="center"/>
              <w:rPr>
                <w:rFonts w:ascii="仿宋_GB2312" w:hAnsi="Times New Roman" w:eastAsia="仿宋_GB2312" w:cs="Times New Roman"/>
                <w:color w:val="000000"/>
                <w:szCs w:val="21"/>
              </w:rPr>
            </w:pPr>
          </w:p>
        </w:tc>
        <w:tc>
          <w:tcPr>
            <w:tcW w:w="876" w:type="dxa"/>
            <w:vAlign w:val="center"/>
          </w:tcPr>
          <w:p>
            <w:pPr>
              <w:spacing w:line="3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四</w:t>
            </w:r>
          </w:p>
        </w:tc>
        <w:tc>
          <w:tcPr>
            <w:tcW w:w="876" w:type="dxa"/>
            <w:vAlign w:val="center"/>
          </w:tcPr>
          <w:p>
            <w:pPr>
              <w:spacing w:line="360" w:lineRule="exact"/>
              <w:jc w:val="center"/>
              <w:rPr>
                <w:rFonts w:ascii="仿宋_GB2312" w:hAnsi="Times New Roman" w:eastAsia="仿宋_GB2312" w:cs="Times New Roman"/>
                <w:color w:val="000000"/>
                <w:szCs w:val="21"/>
              </w:rPr>
            </w:pPr>
            <w:r>
              <w:rPr>
                <w:rFonts w:ascii="仿宋_GB2312" w:hAnsi="Times New Roman" w:eastAsia="仿宋_GB2312" w:cs="Times New Roman"/>
                <w:color w:val="000000"/>
                <w:szCs w:val="21"/>
              </w:rPr>
              <w:t>20</w:t>
            </w:r>
          </w:p>
        </w:tc>
        <w:tc>
          <w:tcPr>
            <w:tcW w:w="1440" w:type="dxa"/>
            <w:vAlign w:val="center"/>
          </w:tcPr>
          <w:p>
            <w:pPr>
              <w:spacing w:line="360" w:lineRule="exact"/>
              <w:jc w:val="center"/>
              <w:rPr>
                <w:rFonts w:ascii="仿宋_GB2312" w:hAnsi="Times New Roman" w:eastAsia="仿宋_GB2312" w:cs="Times New Roman"/>
                <w:color w:val="000000"/>
                <w:szCs w:val="21"/>
              </w:rPr>
            </w:pPr>
          </w:p>
        </w:tc>
        <w:tc>
          <w:tcPr>
            <w:tcW w:w="900" w:type="dxa"/>
            <w:vAlign w:val="center"/>
          </w:tcPr>
          <w:p>
            <w:pPr>
              <w:spacing w:line="3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16</w:t>
            </w:r>
          </w:p>
        </w:tc>
        <w:tc>
          <w:tcPr>
            <w:tcW w:w="900" w:type="dxa"/>
            <w:vAlign w:val="center"/>
          </w:tcPr>
          <w:p>
            <w:pPr>
              <w:spacing w:line="3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2</w:t>
            </w:r>
          </w:p>
        </w:tc>
        <w:tc>
          <w:tcPr>
            <w:tcW w:w="900" w:type="dxa"/>
            <w:vAlign w:val="center"/>
          </w:tcPr>
          <w:p>
            <w:pPr>
              <w:spacing w:line="360" w:lineRule="exact"/>
              <w:jc w:val="center"/>
              <w:rPr>
                <w:rFonts w:ascii="仿宋_GB2312" w:hAnsi="Times New Roman" w:eastAsia="仿宋_GB2312" w:cs="Times New Roman"/>
                <w:color w:val="000000"/>
                <w:szCs w:val="21"/>
              </w:rPr>
            </w:pPr>
          </w:p>
        </w:tc>
        <w:tc>
          <w:tcPr>
            <w:tcW w:w="900" w:type="dxa"/>
            <w:vAlign w:val="center"/>
          </w:tcPr>
          <w:p>
            <w:pPr>
              <w:spacing w:line="360" w:lineRule="exact"/>
              <w:jc w:val="center"/>
              <w:rPr>
                <w:rFonts w:ascii="仿宋_GB2312" w:hAnsi="Times New Roman" w:eastAsia="仿宋_GB2312" w:cs="Times New Roman"/>
                <w:color w:val="000000"/>
                <w:szCs w:val="21"/>
              </w:rPr>
            </w:pPr>
            <w:r>
              <w:rPr>
                <w:rFonts w:ascii="仿宋_GB2312" w:hAnsi="Times New Roman" w:eastAsia="仿宋_GB2312" w:cs="Times New Roman"/>
                <w:color w:val="000000"/>
                <w:szCs w:val="21"/>
              </w:rPr>
              <w:t>2</w:t>
            </w:r>
          </w:p>
        </w:tc>
        <w:tc>
          <w:tcPr>
            <w:tcW w:w="900" w:type="dxa"/>
            <w:tcBorders>
              <w:right w:val="single" w:color="auto" w:sz="12" w:space="0"/>
            </w:tcBorders>
            <w:vAlign w:val="center"/>
          </w:tcPr>
          <w:p>
            <w:pPr>
              <w:spacing w:line="360" w:lineRule="exact"/>
              <w:jc w:val="center"/>
              <w:rPr>
                <w:rFonts w:ascii="仿宋_GB2312" w:hAnsi="Times New Roman" w:eastAsia="仿宋_GB2312"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9" w:hRule="atLeast"/>
        </w:trPr>
        <w:tc>
          <w:tcPr>
            <w:tcW w:w="876" w:type="dxa"/>
            <w:vMerge w:val="restart"/>
            <w:tcBorders>
              <w:left w:val="single" w:color="auto" w:sz="12" w:space="0"/>
            </w:tcBorders>
            <w:vAlign w:val="center"/>
          </w:tcPr>
          <w:p>
            <w:pPr>
              <w:spacing w:line="3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第三</w:t>
            </w:r>
          </w:p>
          <w:p>
            <w:pPr>
              <w:spacing w:line="3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学年</w:t>
            </w:r>
          </w:p>
        </w:tc>
        <w:tc>
          <w:tcPr>
            <w:tcW w:w="876" w:type="dxa"/>
            <w:vAlign w:val="center"/>
          </w:tcPr>
          <w:p>
            <w:pPr>
              <w:spacing w:line="3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五</w:t>
            </w:r>
          </w:p>
        </w:tc>
        <w:tc>
          <w:tcPr>
            <w:tcW w:w="876" w:type="dxa"/>
            <w:vAlign w:val="center"/>
          </w:tcPr>
          <w:p>
            <w:pPr>
              <w:spacing w:line="360" w:lineRule="exact"/>
              <w:jc w:val="center"/>
              <w:rPr>
                <w:rFonts w:ascii="仿宋_GB2312" w:hAnsi="Times New Roman" w:eastAsia="仿宋_GB2312" w:cs="Times New Roman"/>
                <w:color w:val="000000"/>
                <w:szCs w:val="21"/>
              </w:rPr>
            </w:pPr>
            <w:r>
              <w:rPr>
                <w:rFonts w:ascii="仿宋_GB2312" w:hAnsi="Times New Roman" w:eastAsia="仿宋_GB2312" w:cs="Times New Roman"/>
                <w:color w:val="000000"/>
                <w:szCs w:val="21"/>
              </w:rPr>
              <w:t>20</w:t>
            </w:r>
          </w:p>
        </w:tc>
        <w:tc>
          <w:tcPr>
            <w:tcW w:w="1440" w:type="dxa"/>
            <w:vAlign w:val="center"/>
          </w:tcPr>
          <w:p>
            <w:pPr>
              <w:spacing w:line="360" w:lineRule="exact"/>
              <w:jc w:val="center"/>
              <w:rPr>
                <w:rFonts w:ascii="仿宋_GB2312" w:hAnsi="Times New Roman" w:eastAsia="仿宋_GB2312" w:cs="Times New Roman"/>
                <w:color w:val="000000"/>
                <w:szCs w:val="21"/>
              </w:rPr>
            </w:pPr>
          </w:p>
        </w:tc>
        <w:tc>
          <w:tcPr>
            <w:tcW w:w="900" w:type="dxa"/>
            <w:vAlign w:val="center"/>
          </w:tcPr>
          <w:p>
            <w:pPr>
              <w:spacing w:line="360" w:lineRule="exact"/>
              <w:jc w:val="center"/>
              <w:rPr>
                <w:rFonts w:ascii="仿宋_GB2312" w:hAnsi="Times New Roman" w:eastAsia="仿宋_GB2312" w:cs="Times New Roman"/>
                <w:color w:val="000000"/>
                <w:szCs w:val="21"/>
              </w:rPr>
            </w:pPr>
          </w:p>
        </w:tc>
        <w:tc>
          <w:tcPr>
            <w:tcW w:w="900" w:type="dxa"/>
            <w:vAlign w:val="center"/>
          </w:tcPr>
          <w:p>
            <w:pPr>
              <w:spacing w:line="3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16</w:t>
            </w:r>
          </w:p>
        </w:tc>
        <w:tc>
          <w:tcPr>
            <w:tcW w:w="900" w:type="dxa"/>
            <w:vAlign w:val="center"/>
          </w:tcPr>
          <w:p>
            <w:pPr>
              <w:spacing w:line="3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2</w:t>
            </w:r>
          </w:p>
        </w:tc>
        <w:tc>
          <w:tcPr>
            <w:tcW w:w="900" w:type="dxa"/>
            <w:vAlign w:val="center"/>
          </w:tcPr>
          <w:p>
            <w:pPr>
              <w:spacing w:line="360" w:lineRule="exact"/>
              <w:jc w:val="center"/>
              <w:rPr>
                <w:rFonts w:ascii="仿宋_GB2312" w:hAnsi="Times New Roman" w:eastAsia="仿宋_GB2312" w:cs="Times New Roman"/>
                <w:color w:val="000000"/>
                <w:szCs w:val="21"/>
              </w:rPr>
            </w:pPr>
            <w:r>
              <w:rPr>
                <w:rFonts w:ascii="仿宋_GB2312" w:hAnsi="Times New Roman" w:eastAsia="仿宋_GB2312" w:cs="Times New Roman"/>
                <w:color w:val="000000"/>
                <w:szCs w:val="21"/>
              </w:rPr>
              <w:t>2</w:t>
            </w:r>
          </w:p>
        </w:tc>
        <w:tc>
          <w:tcPr>
            <w:tcW w:w="900" w:type="dxa"/>
            <w:tcBorders>
              <w:right w:val="single" w:color="auto" w:sz="12" w:space="0"/>
            </w:tcBorders>
            <w:vAlign w:val="center"/>
          </w:tcPr>
          <w:p>
            <w:pPr>
              <w:spacing w:line="360" w:lineRule="exact"/>
              <w:jc w:val="center"/>
              <w:rPr>
                <w:rFonts w:ascii="仿宋_GB2312" w:hAnsi="Times New Roman" w:eastAsia="仿宋_GB2312"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 w:hRule="atLeast"/>
        </w:trPr>
        <w:tc>
          <w:tcPr>
            <w:tcW w:w="876" w:type="dxa"/>
            <w:vMerge w:val="continue"/>
            <w:tcBorders>
              <w:left w:val="single" w:color="auto" w:sz="12" w:space="0"/>
            </w:tcBorders>
            <w:vAlign w:val="center"/>
          </w:tcPr>
          <w:p>
            <w:pPr>
              <w:spacing w:line="360" w:lineRule="exact"/>
              <w:jc w:val="center"/>
              <w:rPr>
                <w:rFonts w:ascii="仿宋_GB2312" w:hAnsi="Times New Roman" w:eastAsia="仿宋_GB2312" w:cs="Times New Roman"/>
                <w:color w:val="000000"/>
                <w:szCs w:val="21"/>
              </w:rPr>
            </w:pPr>
          </w:p>
        </w:tc>
        <w:tc>
          <w:tcPr>
            <w:tcW w:w="876" w:type="dxa"/>
            <w:vAlign w:val="center"/>
          </w:tcPr>
          <w:p>
            <w:pPr>
              <w:spacing w:line="3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六</w:t>
            </w:r>
          </w:p>
        </w:tc>
        <w:tc>
          <w:tcPr>
            <w:tcW w:w="876" w:type="dxa"/>
            <w:vAlign w:val="center"/>
          </w:tcPr>
          <w:p>
            <w:pPr>
              <w:spacing w:line="360" w:lineRule="exact"/>
              <w:jc w:val="center"/>
              <w:rPr>
                <w:rFonts w:ascii="仿宋_GB2312" w:hAnsi="Times New Roman" w:eastAsia="仿宋_GB2312" w:cs="Times New Roman"/>
                <w:color w:val="000000"/>
                <w:szCs w:val="21"/>
              </w:rPr>
            </w:pPr>
            <w:r>
              <w:rPr>
                <w:rFonts w:ascii="仿宋_GB2312" w:hAnsi="Times New Roman" w:eastAsia="仿宋_GB2312" w:cs="Times New Roman"/>
                <w:color w:val="000000"/>
                <w:szCs w:val="21"/>
              </w:rPr>
              <w:t>20</w:t>
            </w:r>
          </w:p>
        </w:tc>
        <w:tc>
          <w:tcPr>
            <w:tcW w:w="1440" w:type="dxa"/>
            <w:vAlign w:val="center"/>
          </w:tcPr>
          <w:p>
            <w:pPr>
              <w:spacing w:line="360" w:lineRule="exact"/>
              <w:jc w:val="center"/>
              <w:rPr>
                <w:rFonts w:ascii="仿宋_GB2312" w:hAnsi="Times New Roman" w:eastAsia="仿宋_GB2312" w:cs="Times New Roman"/>
                <w:color w:val="000000"/>
                <w:szCs w:val="21"/>
              </w:rPr>
            </w:pPr>
          </w:p>
        </w:tc>
        <w:tc>
          <w:tcPr>
            <w:tcW w:w="900" w:type="dxa"/>
            <w:vAlign w:val="center"/>
          </w:tcPr>
          <w:p>
            <w:pPr>
              <w:spacing w:line="360" w:lineRule="exact"/>
              <w:jc w:val="center"/>
              <w:rPr>
                <w:rFonts w:ascii="仿宋_GB2312" w:hAnsi="Times New Roman" w:eastAsia="仿宋_GB2312" w:cs="Times New Roman"/>
                <w:color w:val="000000"/>
                <w:szCs w:val="21"/>
              </w:rPr>
            </w:pPr>
          </w:p>
        </w:tc>
        <w:tc>
          <w:tcPr>
            <w:tcW w:w="900" w:type="dxa"/>
            <w:vAlign w:val="center"/>
          </w:tcPr>
          <w:p>
            <w:pPr>
              <w:spacing w:line="360" w:lineRule="exact"/>
              <w:jc w:val="center"/>
              <w:rPr>
                <w:rFonts w:ascii="仿宋_GB2312" w:hAnsi="Times New Roman" w:eastAsia="仿宋_GB2312" w:cs="Times New Roman"/>
                <w:color w:val="000000"/>
                <w:szCs w:val="21"/>
              </w:rPr>
            </w:pPr>
          </w:p>
        </w:tc>
        <w:tc>
          <w:tcPr>
            <w:tcW w:w="900" w:type="dxa"/>
            <w:vAlign w:val="center"/>
          </w:tcPr>
          <w:p>
            <w:pPr>
              <w:spacing w:line="360" w:lineRule="exact"/>
              <w:jc w:val="center"/>
              <w:rPr>
                <w:rFonts w:ascii="仿宋_GB2312" w:hAnsi="Times New Roman" w:eastAsia="仿宋_GB2312" w:cs="Times New Roman"/>
                <w:color w:val="000000"/>
                <w:szCs w:val="21"/>
              </w:rPr>
            </w:pPr>
            <w:r>
              <w:rPr>
                <w:rFonts w:ascii="仿宋_GB2312" w:hAnsi="Times New Roman" w:eastAsia="仿宋_GB2312" w:cs="Times New Roman"/>
                <w:color w:val="000000"/>
                <w:szCs w:val="21"/>
              </w:rPr>
              <w:t>19</w:t>
            </w:r>
          </w:p>
        </w:tc>
        <w:tc>
          <w:tcPr>
            <w:tcW w:w="900" w:type="dxa"/>
            <w:vAlign w:val="center"/>
          </w:tcPr>
          <w:p>
            <w:pPr>
              <w:spacing w:line="360" w:lineRule="exact"/>
              <w:jc w:val="center"/>
              <w:rPr>
                <w:rFonts w:ascii="仿宋_GB2312" w:hAnsi="Times New Roman" w:eastAsia="仿宋_GB2312" w:cs="Times New Roman"/>
                <w:color w:val="000000"/>
                <w:szCs w:val="21"/>
              </w:rPr>
            </w:pPr>
          </w:p>
        </w:tc>
        <w:tc>
          <w:tcPr>
            <w:tcW w:w="900" w:type="dxa"/>
            <w:tcBorders>
              <w:right w:val="single" w:color="auto" w:sz="12" w:space="0"/>
            </w:tcBorders>
            <w:vAlign w:val="center"/>
          </w:tcPr>
          <w:p>
            <w:pPr>
              <w:spacing w:line="360" w:lineRule="exact"/>
              <w:jc w:val="center"/>
              <w:rPr>
                <w:rFonts w:ascii="仿宋_GB2312" w:hAnsi="Times New Roman" w:eastAsia="仿宋_GB2312" w:cs="Times New Roman"/>
                <w:color w:val="000000"/>
                <w:szCs w:val="21"/>
              </w:rPr>
            </w:pPr>
            <w:r>
              <w:rPr>
                <w:rFonts w:ascii="仿宋_GB2312" w:hAnsi="Times New Roman" w:eastAsia="仿宋_GB2312" w:cs="Times New Roman"/>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 w:hRule="atLeast"/>
        </w:trPr>
        <w:tc>
          <w:tcPr>
            <w:tcW w:w="1752" w:type="dxa"/>
            <w:gridSpan w:val="2"/>
            <w:tcBorders>
              <w:left w:val="single" w:color="auto" w:sz="12" w:space="0"/>
              <w:bottom w:val="single" w:color="auto" w:sz="12" w:space="0"/>
            </w:tcBorders>
            <w:vAlign w:val="center"/>
          </w:tcPr>
          <w:p>
            <w:pPr>
              <w:spacing w:line="3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合   计</w:t>
            </w:r>
          </w:p>
        </w:tc>
        <w:tc>
          <w:tcPr>
            <w:tcW w:w="876" w:type="dxa"/>
            <w:tcBorders>
              <w:bottom w:val="single" w:color="auto" w:sz="12" w:space="0"/>
            </w:tcBorders>
            <w:vAlign w:val="center"/>
          </w:tcPr>
          <w:p>
            <w:pPr>
              <w:spacing w:line="360" w:lineRule="exact"/>
              <w:jc w:val="center"/>
              <w:rPr>
                <w:rFonts w:ascii="仿宋_GB2312" w:hAnsi="Times New Roman" w:eastAsia="仿宋_GB2312" w:cs="Times New Roman"/>
                <w:color w:val="000000"/>
                <w:szCs w:val="21"/>
              </w:rPr>
            </w:pPr>
            <w:r>
              <w:rPr>
                <w:rFonts w:ascii="仿宋_GB2312" w:hAnsi="Times New Roman" w:eastAsia="仿宋_GB2312" w:cs="Times New Roman"/>
                <w:color w:val="000000"/>
                <w:szCs w:val="21"/>
              </w:rPr>
              <w:t>120</w:t>
            </w:r>
          </w:p>
        </w:tc>
        <w:tc>
          <w:tcPr>
            <w:tcW w:w="1440" w:type="dxa"/>
            <w:tcBorders>
              <w:bottom w:val="single" w:color="auto" w:sz="12" w:space="0"/>
            </w:tcBorders>
            <w:vAlign w:val="center"/>
          </w:tcPr>
          <w:p>
            <w:pPr>
              <w:spacing w:line="3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2</w:t>
            </w:r>
          </w:p>
        </w:tc>
        <w:tc>
          <w:tcPr>
            <w:tcW w:w="900" w:type="dxa"/>
            <w:tcBorders>
              <w:bottom w:val="single" w:color="auto" w:sz="12" w:space="0"/>
            </w:tcBorders>
            <w:vAlign w:val="center"/>
          </w:tcPr>
          <w:p>
            <w:pPr>
              <w:spacing w:line="3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64</w:t>
            </w:r>
          </w:p>
        </w:tc>
        <w:tc>
          <w:tcPr>
            <w:tcW w:w="900" w:type="dxa"/>
            <w:tcBorders>
              <w:bottom w:val="single" w:color="auto" w:sz="12" w:space="0"/>
            </w:tcBorders>
            <w:vAlign w:val="center"/>
          </w:tcPr>
          <w:p>
            <w:pPr>
              <w:spacing w:line="360" w:lineRule="exact"/>
              <w:jc w:val="center"/>
              <w:rPr>
                <w:rFonts w:ascii="仿宋_GB2312" w:hAnsi="Times New Roman" w:eastAsia="仿宋_GB2312" w:cs="Times New Roman"/>
                <w:color w:val="000000"/>
                <w:szCs w:val="21"/>
              </w:rPr>
            </w:pPr>
            <w:r>
              <w:rPr>
                <w:rFonts w:hint="eastAsia" w:ascii="仿宋_GB2312" w:hAnsi="Times New Roman" w:eastAsia="仿宋_GB2312" w:cs="Times New Roman"/>
                <w:color w:val="000000"/>
                <w:szCs w:val="21"/>
              </w:rPr>
              <w:t>22</w:t>
            </w:r>
          </w:p>
        </w:tc>
        <w:tc>
          <w:tcPr>
            <w:tcW w:w="900" w:type="dxa"/>
            <w:tcBorders>
              <w:bottom w:val="single" w:color="auto" w:sz="12" w:space="0"/>
            </w:tcBorders>
            <w:vAlign w:val="center"/>
          </w:tcPr>
          <w:p>
            <w:pPr>
              <w:spacing w:line="360" w:lineRule="exact"/>
              <w:jc w:val="center"/>
              <w:rPr>
                <w:rFonts w:ascii="仿宋_GB2312" w:hAnsi="Times New Roman" w:eastAsia="仿宋_GB2312" w:cs="Times New Roman"/>
                <w:color w:val="000000"/>
                <w:szCs w:val="21"/>
              </w:rPr>
            </w:pPr>
            <w:r>
              <w:rPr>
                <w:rFonts w:ascii="仿宋_GB2312" w:hAnsi="Times New Roman" w:eastAsia="仿宋_GB2312" w:cs="Times New Roman"/>
                <w:color w:val="000000"/>
                <w:szCs w:val="21"/>
              </w:rPr>
              <w:t>21</w:t>
            </w:r>
          </w:p>
        </w:tc>
        <w:tc>
          <w:tcPr>
            <w:tcW w:w="900" w:type="dxa"/>
            <w:tcBorders>
              <w:bottom w:val="single" w:color="auto" w:sz="12" w:space="0"/>
            </w:tcBorders>
            <w:vAlign w:val="center"/>
          </w:tcPr>
          <w:p>
            <w:pPr>
              <w:spacing w:line="360" w:lineRule="exact"/>
              <w:jc w:val="center"/>
              <w:rPr>
                <w:rFonts w:ascii="仿宋_GB2312" w:hAnsi="Times New Roman" w:eastAsia="仿宋_GB2312" w:cs="Times New Roman"/>
                <w:color w:val="000000"/>
                <w:szCs w:val="21"/>
              </w:rPr>
            </w:pPr>
            <w:r>
              <w:rPr>
                <w:rFonts w:ascii="仿宋_GB2312" w:hAnsi="Times New Roman" w:eastAsia="仿宋_GB2312" w:cs="Times New Roman"/>
                <w:color w:val="000000"/>
                <w:szCs w:val="21"/>
              </w:rPr>
              <w:t>10</w:t>
            </w:r>
          </w:p>
        </w:tc>
        <w:tc>
          <w:tcPr>
            <w:tcW w:w="900" w:type="dxa"/>
            <w:tcBorders>
              <w:bottom w:val="single" w:color="auto" w:sz="12" w:space="0"/>
              <w:right w:val="single" w:color="auto" w:sz="12" w:space="0"/>
            </w:tcBorders>
            <w:vAlign w:val="center"/>
          </w:tcPr>
          <w:p>
            <w:pPr>
              <w:spacing w:line="360" w:lineRule="exact"/>
              <w:jc w:val="center"/>
              <w:rPr>
                <w:rFonts w:ascii="仿宋_GB2312" w:hAnsi="Times New Roman" w:eastAsia="仿宋_GB2312" w:cs="Times New Roman"/>
                <w:color w:val="000000"/>
                <w:szCs w:val="21"/>
              </w:rPr>
            </w:pPr>
            <w:r>
              <w:rPr>
                <w:rFonts w:ascii="仿宋_GB2312" w:hAnsi="Times New Roman" w:eastAsia="仿宋_GB2312" w:cs="Times New Roman"/>
                <w:color w:val="000000"/>
                <w:szCs w:val="21"/>
              </w:rPr>
              <w:t>1</w:t>
            </w:r>
          </w:p>
        </w:tc>
      </w:tr>
    </w:tbl>
    <w:p>
      <w:pPr>
        <w:topLinePunct/>
        <w:spacing w:line="440" w:lineRule="exact"/>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（二）理论与实践教学学时、学分分配表</w:t>
      </w:r>
    </w:p>
    <w:tbl>
      <w:tblPr>
        <w:tblStyle w:val="13"/>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0" w:type="dxa"/>
          <w:bottom w:w="28" w:type="dxa"/>
          <w:right w:w="0" w:type="dxa"/>
        </w:tblCellMar>
      </w:tblPr>
      <w:tblGrid>
        <w:gridCol w:w="551"/>
        <w:gridCol w:w="1843"/>
        <w:gridCol w:w="567"/>
        <w:gridCol w:w="567"/>
        <w:gridCol w:w="535"/>
        <w:gridCol w:w="465"/>
        <w:gridCol w:w="567"/>
        <w:gridCol w:w="498"/>
        <w:gridCol w:w="467"/>
        <w:gridCol w:w="567"/>
        <w:gridCol w:w="567"/>
        <w:gridCol w:w="637"/>
        <w:gridCol w:w="497"/>
        <w:gridCol w:w="778"/>
        <w:gridCol w:w="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vMerge w:val="restart"/>
            <w:tcBorders>
              <w:top w:val="single" w:color="auto" w:sz="12" w:space="0"/>
              <w:left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课程类别</w:t>
            </w:r>
          </w:p>
        </w:tc>
        <w:tc>
          <w:tcPr>
            <w:tcW w:w="567" w:type="dxa"/>
            <w:vMerge w:val="restart"/>
            <w:tcBorders>
              <w:top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门数</w:t>
            </w:r>
          </w:p>
        </w:tc>
        <w:tc>
          <w:tcPr>
            <w:tcW w:w="567" w:type="dxa"/>
            <w:vMerge w:val="restart"/>
            <w:tcBorders>
              <w:top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color w:val="000000"/>
                <w:kern w:val="0"/>
                <w:sz w:val="20"/>
                <w:szCs w:val="20"/>
              </w:rPr>
              <w:t>学分</w:t>
            </w:r>
          </w:p>
        </w:tc>
        <w:tc>
          <w:tcPr>
            <w:tcW w:w="1567" w:type="dxa"/>
            <w:gridSpan w:val="3"/>
            <w:tcBorders>
              <w:top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学时数</w:t>
            </w:r>
          </w:p>
        </w:tc>
        <w:tc>
          <w:tcPr>
            <w:tcW w:w="3233" w:type="dxa"/>
            <w:gridSpan w:val="6"/>
            <w:tcBorders>
              <w:top w:val="single" w:color="auto" w:sz="12" w:space="0"/>
            </w:tcBorders>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各学期周学时安排</w:t>
            </w:r>
          </w:p>
        </w:tc>
        <w:tc>
          <w:tcPr>
            <w:tcW w:w="778" w:type="dxa"/>
            <w:vMerge w:val="restart"/>
            <w:tcBorders>
              <w:top w:val="single" w:color="auto" w:sz="12" w:space="0"/>
            </w:tcBorders>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各类课程占总学分比例（%）</w:t>
            </w:r>
          </w:p>
        </w:tc>
        <w:tc>
          <w:tcPr>
            <w:tcW w:w="781" w:type="dxa"/>
            <w:vMerge w:val="restart"/>
            <w:tcBorders>
              <w:top w:val="single" w:color="auto" w:sz="12" w:space="0"/>
              <w:right w:val="single" w:color="auto" w:sz="12" w:space="0"/>
            </w:tcBorders>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各类课程占总学时比例（%）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vMerge w:val="continue"/>
            <w:tcBorders>
              <w:left w:val="single" w:color="auto" w:sz="12" w:space="0"/>
            </w:tcBorders>
            <w:vAlign w:val="center"/>
          </w:tcPr>
          <w:p>
            <w:pPr>
              <w:widowControl/>
              <w:spacing w:line="200" w:lineRule="exact"/>
              <w:jc w:val="left"/>
              <w:rPr>
                <w:rFonts w:ascii="仿宋" w:hAnsi="仿宋" w:eastAsia="仿宋" w:cs="宋体"/>
                <w:b/>
                <w:bCs/>
                <w:color w:val="000000"/>
                <w:kern w:val="0"/>
                <w:sz w:val="20"/>
                <w:szCs w:val="20"/>
              </w:rPr>
            </w:pPr>
          </w:p>
        </w:tc>
        <w:tc>
          <w:tcPr>
            <w:tcW w:w="567" w:type="dxa"/>
            <w:vMerge w:val="continue"/>
            <w:vAlign w:val="center"/>
          </w:tcPr>
          <w:p>
            <w:pPr>
              <w:spacing w:line="200" w:lineRule="exact"/>
              <w:jc w:val="center"/>
              <w:rPr>
                <w:rFonts w:ascii="仿宋" w:hAnsi="仿宋" w:eastAsia="仿宋" w:cs="宋体"/>
                <w:b/>
                <w:bCs/>
                <w:color w:val="000000"/>
                <w:kern w:val="0"/>
                <w:sz w:val="20"/>
                <w:szCs w:val="20"/>
              </w:rPr>
            </w:pPr>
          </w:p>
        </w:tc>
        <w:tc>
          <w:tcPr>
            <w:tcW w:w="567" w:type="dxa"/>
            <w:vMerge w:val="continue"/>
            <w:vAlign w:val="center"/>
          </w:tcPr>
          <w:p>
            <w:pPr>
              <w:spacing w:line="200" w:lineRule="exact"/>
              <w:jc w:val="center"/>
              <w:rPr>
                <w:rFonts w:ascii="仿宋" w:hAnsi="仿宋" w:eastAsia="仿宋" w:cs="宋体"/>
                <w:b/>
                <w:bCs/>
                <w:color w:val="000000"/>
                <w:kern w:val="0"/>
                <w:sz w:val="20"/>
                <w:szCs w:val="20"/>
              </w:rPr>
            </w:pPr>
          </w:p>
        </w:tc>
        <w:tc>
          <w:tcPr>
            <w:tcW w:w="535" w:type="dxa"/>
            <w:vMerge w:val="restart"/>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总学时</w:t>
            </w:r>
          </w:p>
        </w:tc>
        <w:tc>
          <w:tcPr>
            <w:tcW w:w="465" w:type="dxa"/>
            <w:vMerge w:val="restart"/>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理论学时</w:t>
            </w:r>
          </w:p>
        </w:tc>
        <w:tc>
          <w:tcPr>
            <w:tcW w:w="567" w:type="dxa"/>
            <w:vMerge w:val="restart"/>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实践学时</w:t>
            </w:r>
          </w:p>
        </w:tc>
        <w:tc>
          <w:tcPr>
            <w:tcW w:w="965" w:type="dxa"/>
            <w:gridSpan w:val="2"/>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第一学年</w:t>
            </w:r>
          </w:p>
        </w:tc>
        <w:tc>
          <w:tcPr>
            <w:tcW w:w="1134" w:type="dxa"/>
            <w:gridSpan w:val="2"/>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第二学年</w:t>
            </w:r>
          </w:p>
        </w:tc>
        <w:tc>
          <w:tcPr>
            <w:tcW w:w="1134" w:type="dxa"/>
            <w:gridSpan w:val="2"/>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第三学年</w:t>
            </w:r>
          </w:p>
        </w:tc>
        <w:tc>
          <w:tcPr>
            <w:tcW w:w="778" w:type="dxa"/>
            <w:vMerge w:val="continue"/>
            <w:vAlign w:val="center"/>
          </w:tcPr>
          <w:p>
            <w:pPr>
              <w:widowControl/>
              <w:spacing w:line="200" w:lineRule="exact"/>
              <w:jc w:val="center"/>
              <w:rPr>
                <w:rFonts w:ascii="仿宋" w:hAnsi="仿宋" w:eastAsia="仿宋" w:cs="宋体"/>
                <w:b/>
                <w:bCs/>
                <w:color w:val="000000"/>
                <w:kern w:val="0"/>
                <w:sz w:val="20"/>
                <w:szCs w:val="20"/>
              </w:rPr>
            </w:pPr>
          </w:p>
        </w:tc>
        <w:tc>
          <w:tcPr>
            <w:tcW w:w="781" w:type="dxa"/>
            <w:vMerge w:val="continue"/>
            <w:tcBorders>
              <w:right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421" w:hRule="atLeast"/>
          <w:jc w:val="center"/>
        </w:trPr>
        <w:tc>
          <w:tcPr>
            <w:tcW w:w="2394" w:type="dxa"/>
            <w:gridSpan w:val="2"/>
            <w:vMerge w:val="continue"/>
            <w:tcBorders>
              <w:left w:val="single" w:color="auto" w:sz="12" w:space="0"/>
            </w:tcBorders>
            <w:vAlign w:val="center"/>
          </w:tcPr>
          <w:p>
            <w:pPr>
              <w:widowControl/>
              <w:spacing w:line="200" w:lineRule="exact"/>
              <w:jc w:val="left"/>
              <w:rPr>
                <w:rFonts w:ascii="仿宋" w:hAnsi="仿宋" w:eastAsia="仿宋" w:cs="宋体"/>
                <w:b/>
                <w:bCs/>
                <w:color w:val="000000"/>
                <w:kern w:val="0"/>
                <w:sz w:val="20"/>
                <w:szCs w:val="20"/>
              </w:rPr>
            </w:pPr>
          </w:p>
        </w:tc>
        <w:tc>
          <w:tcPr>
            <w:tcW w:w="567" w:type="dxa"/>
            <w:vMerge w:val="continue"/>
            <w:vAlign w:val="center"/>
          </w:tcPr>
          <w:p>
            <w:pPr>
              <w:spacing w:line="200" w:lineRule="exact"/>
              <w:jc w:val="center"/>
              <w:rPr>
                <w:rFonts w:ascii="仿宋" w:hAnsi="仿宋" w:eastAsia="仿宋" w:cs="宋体"/>
                <w:b/>
                <w:bCs/>
                <w:color w:val="000000"/>
                <w:kern w:val="0"/>
                <w:sz w:val="20"/>
                <w:szCs w:val="20"/>
              </w:rPr>
            </w:pPr>
          </w:p>
        </w:tc>
        <w:tc>
          <w:tcPr>
            <w:tcW w:w="567" w:type="dxa"/>
            <w:vMerge w:val="continue"/>
            <w:vAlign w:val="center"/>
          </w:tcPr>
          <w:p>
            <w:pPr>
              <w:spacing w:line="200" w:lineRule="exact"/>
              <w:jc w:val="center"/>
              <w:rPr>
                <w:rFonts w:ascii="仿宋" w:hAnsi="仿宋" w:eastAsia="仿宋" w:cs="宋体"/>
                <w:b/>
                <w:bCs/>
                <w:color w:val="000000"/>
                <w:kern w:val="0"/>
                <w:sz w:val="20"/>
                <w:szCs w:val="20"/>
              </w:rPr>
            </w:pPr>
          </w:p>
        </w:tc>
        <w:tc>
          <w:tcPr>
            <w:tcW w:w="535" w:type="dxa"/>
            <w:vMerge w:val="continue"/>
            <w:vAlign w:val="center"/>
          </w:tcPr>
          <w:p>
            <w:pPr>
              <w:widowControl/>
              <w:spacing w:line="200" w:lineRule="exact"/>
              <w:jc w:val="left"/>
              <w:rPr>
                <w:rFonts w:ascii="仿宋" w:hAnsi="仿宋" w:eastAsia="仿宋" w:cs="宋体"/>
                <w:b/>
                <w:bCs/>
                <w:color w:val="000000"/>
                <w:kern w:val="0"/>
                <w:sz w:val="20"/>
                <w:szCs w:val="20"/>
              </w:rPr>
            </w:pPr>
          </w:p>
        </w:tc>
        <w:tc>
          <w:tcPr>
            <w:tcW w:w="465" w:type="dxa"/>
            <w:vMerge w:val="continue"/>
            <w:vAlign w:val="center"/>
          </w:tcPr>
          <w:p>
            <w:pPr>
              <w:widowControl/>
              <w:spacing w:line="200" w:lineRule="exact"/>
              <w:jc w:val="left"/>
              <w:rPr>
                <w:rFonts w:ascii="仿宋" w:hAnsi="仿宋" w:eastAsia="仿宋" w:cs="宋体"/>
                <w:b/>
                <w:bCs/>
                <w:color w:val="000000"/>
                <w:kern w:val="0"/>
                <w:sz w:val="20"/>
                <w:szCs w:val="20"/>
              </w:rPr>
            </w:pPr>
          </w:p>
        </w:tc>
        <w:tc>
          <w:tcPr>
            <w:tcW w:w="567" w:type="dxa"/>
            <w:vMerge w:val="continue"/>
            <w:vAlign w:val="center"/>
          </w:tcPr>
          <w:p>
            <w:pPr>
              <w:widowControl/>
              <w:spacing w:line="200" w:lineRule="exact"/>
              <w:jc w:val="left"/>
              <w:rPr>
                <w:rFonts w:ascii="仿宋" w:hAnsi="仿宋" w:eastAsia="仿宋" w:cs="宋体"/>
                <w:b/>
                <w:bCs/>
                <w:color w:val="000000"/>
                <w:kern w:val="0"/>
                <w:sz w:val="20"/>
                <w:szCs w:val="20"/>
              </w:rPr>
            </w:pPr>
          </w:p>
        </w:tc>
        <w:tc>
          <w:tcPr>
            <w:tcW w:w="498" w:type="dxa"/>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1</w:t>
            </w:r>
          </w:p>
        </w:tc>
        <w:tc>
          <w:tcPr>
            <w:tcW w:w="467" w:type="dxa"/>
            <w:vAlign w:val="center"/>
          </w:tcPr>
          <w:p>
            <w:pPr>
              <w:widowControl/>
              <w:spacing w:line="200" w:lineRule="exact"/>
              <w:jc w:val="center"/>
              <w:rPr>
                <w:rFonts w:ascii="仿宋" w:hAnsi="仿宋" w:eastAsia="仿宋" w:cs="宋体"/>
                <w:b/>
                <w:bCs/>
                <w:color w:val="000000"/>
                <w:kern w:val="0"/>
                <w:sz w:val="20"/>
                <w:szCs w:val="20"/>
              </w:rPr>
            </w:pPr>
            <w:r>
              <w:rPr>
                <w:rFonts w:ascii="仿宋" w:hAnsi="仿宋" w:eastAsia="仿宋" w:cs="宋体"/>
                <w:b/>
                <w:bCs/>
                <w:color w:val="000000"/>
                <w:kern w:val="0"/>
                <w:sz w:val="20"/>
                <w:szCs w:val="20"/>
              </w:rPr>
              <w:t>2</w:t>
            </w:r>
          </w:p>
        </w:tc>
        <w:tc>
          <w:tcPr>
            <w:tcW w:w="567" w:type="dxa"/>
            <w:vAlign w:val="center"/>
          </w:tcPr>
          <w:p>
            <w:pPr>
              <w:widowControl/>
              <w:spacing w:line="200" w:lineRule="exact"/>
              <w:jc w:val="center"/>
              <w:rPr>
                <w:rFonts w:ascii="仿宋" w:hAnsi="仿宋" w:eastAsia="仿宋" w:cs="宋体"/>
                <w:b/>
                <w:bCs/>
                <w:color w:val="000000"/>
                <w:kern w:val="0"/>
                <w:sz w:val="20"/>
                <w:szCs w:val="20"/>
              </w:rPr>
            </w:pPr>
            <w:r>
              <w:rPr>
                <w:rFonts w:ascii="仿宋" w:hAnsi="仿宋" w:eastAsia="仿宋" w:cs="宋体"/>
                <w:b/>
                <w:bCs/>
                <w:color w:val="000000"/>
                <w:kern w:val="0"/>
                <w:sz w:val="20"/>
                <w:szCs w:val="20"/>
              </w:rPr>
              <w:t>3</w:t>
            </w:r>
          </w:p>
        </w:tc>
        <w:tc>
          <w:tcPr>
            <w:tcW w:w="567" w:type="dxa"/>
            <w:vAlign w:val="center"/>
          </w:tcPr>
          <w:p>
            <w:pPr>
              <w:widowControl/>
              <w:spacing w:line="200" w:lineRule="exact"/>
              <w:jc w:val="center"/>
              <w:rPr>
                <w:rFonts w:ascii="仿宋" w:hAnsi="仿宋" w:eastAsia="仿宋" w:cs="宋体"/>
                <w:b/>
                <w:bCs/>
                <w:color w:val="000000"/>
                <w:kern w:val="0"/>
                <w:sz w:val="20"/>
                <w:szCs w:val="20"/>
              </w:rPr>
            </w:pPr>
            <w:r>
              <w:rPr>
                <w:rFonts w:ascii="仿宋" w:hAnsi="仿宋" w:eastAsia="仿宋" w:cs="宋体"/>
                <w:b/>
                <w:bCs/>
                <w:color w:val="000000"/>
                <w:kern w:val="0"/>
                <w:sz w:val="20"/>
                <w:szCs w:val="20"/>
              </w:rPr>
              <w:t>4</w:t>
            </w:r>
          </w:p>
        </w:tc>
        <w:tc>
          <w:tcPr>
            <w:tcW w:w="637" w:type="dxa"/>
            <w:vAlign w:val="center"/>
          </w:tcPr>
          <w:p>
            <w:pPr>
              <w:widowControl/>
              <w:spacing w:line="200" w:lineRule="exact"/>
              <w:jc w:val="center"/>
              <w:rPr>
                <w:rFonts w:ascii="仿宋" w:hAnsi="仿宋" w:eastAsia="仿宋" w:cs="宋体"/>
                <w:b/>
                <w:bCs/>
                <w:color w:val="000000"/>
                <w:kern w:val="0"/>
                <w:sz w:val="20"/>
                <w:szCs w:val="20"/>
              </w:rPr>
            </w:pPr>
            <w:r>
              <w:rPr>
                <w:rFonts w:ascii="仿宋" w:hAnsi="仿宋" w:eastAsia="仿宋" w:cs="宋体"/>
                <w:b/>
                <w:bCs/>
                <w:color w:val="000000"/>
                <w:kern w:val="0"/>
                <w:sz w:val="20"/>
                <w:szCs w:val="20"/>
              </w:rPr>
              <w:t>5</w:t>
            </w:r>
          </w:p>
        </w:tc>
        <w:tc>
          <w:tcPr>
            <w:tcW w:w="497" w:type="dxa"/>
            <w:vAlign w:val="center"/>
          </w:tcPr>
          <w:p>
            <w:pPr>
              <w:widowControl/>
              <w:spacing w:line="200" w:lineRule="exact"/>
              <w:jc w:val="center"/>
              <w:rPr>
                <w:rFonts w:ascii="仿宋" w:hAnsi="仿宋" w:eastAsia="仿宋" w:cs="宋体"/>
                <w:b/>
                <w:bCs/>
                <w:color w:val="000000"/>
                <w:kern w:val="0"/>
                <w:sz w:val="20"/>
                <w:szCs w:val="20"/>
              </w:rPr>
            </w:pPr>
            <w:r>
              <w:rPr>
                <w:rFonts w:ascii="仿宋" w:hAnsi="仿宋" w:eastAsia="仿宋" w:cs="宋体"/>
                <w:b/>
                <w:bCs/>
                <w:color w:val="000000"/>
                <w:kern w:val="0"/>
                <w:sz w:val="20"/>
                <w:szCs w:val="20"/>
              </w:rPr>
              <w:t>6</w:t>
            </w:r>
          </w:p>
        </w:tc>
        <w:tc>
          <w:tcPr>
            <w:tcW w:w="778" w:type="dxa"/>
            <w:vMerge w:val="continue"/>
            <w:vAlign w:val="center"/>
          </w:tcPr>
          <w:p>
            <w:pPr>
              <w:widowControl/>
              <w:spacing w:line="200" w:lineRule="exact"/>
              <w:jc w:val="left"/>
              <w:rPr>
                <w:rFonts w:ascii="仿宋" w:hAnsi="仿宋" w:eastAsia="仿宋" w:cs="宋体"/>
                <w:b/>
                <w:bCs/>
                <w:color w:val="000000"/>
                <w:kern w:val="0"/>
                <w:sz w:val="20"/>
                <w:szCs w:val="20"/>
              </w:rPr>
            </w:pPr>
          </w:p>
        </w:tc>
        <w:tc>
          <w:tcPr>
            <w:tcW w:w="781" w:type="dxa"/>
            <w:vMerge w:val="continue"/>
            <w:tcBorders>
              <w:right w:val="single" w:color="auto" w:sz="12" w:space="0"/>
            </w:tcBorders>
            <w:vAlign w:val="center"/>
          </w:tcPr>
          <w:p>
            <w:pPr>
              <w:widowControl/>
              <w:spacing w:line="200" w:lineRule="exact"/>
              <w:jc w:val="left"/>
              <w:rPr>
                <w:rFonts w:ascii="仿宋" w:hAnsi="仿宋" w:eastAsia="仿宋" w:cs="宋体"/>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25" w:hRule="atLeast"/>
          <w:jc w:val="center"/>
        </w:trPr>
        <w:tc>
          <w:tcPr>
            <w:tcW w:w="551" w:type="dxa"/>
            <w:vMerge w:val="restart"/>
            <w:tcBorders>
              <w:left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公共基础课</w:t>
            </w:r>
          </w:p>
        </w:tc>
        <w:tc>
          <w:tcPr>
            <w:tcW w:w="1843" w:type="dxa"/>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“必修课”小计</w:t>
            </w:r>
          </w:p>
        </w:tc>
        <w:tc>
          <w:tcPr>
            <w:tcW w:w="567" w:type="dxa"/>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14</w:t>
            </w:r>
          </w:p>
        </w:tc>
        <w:tc>
          <w:tcPr>
            <w:tcW w:w="567" w:type="dxa"/>
            <w:vAlign w:val="center"/>
          </w:tcPr>
          <w:p>
            <w:pPr>
              <w:widowControl/>
              <w:jc w:val="center"/>
              <w:rPr>
                <w:rFonts w:ascii="仿宋" w:hAnsi="仿宋" w:eastAsia="仿宋" w:cs="Times New Roman"/>
                <w:b/>
                <w:bCs/>
                <w:color w:val="000000"/>
                <w:kern w:val="0"/>
                <w:sz w:val="20"/>
                <w:szCs w:val="20"/>
              </w:rPr>
            </w:pPr>
            <w:r>
              <w:rPr>
                <w:rFonts w:hint="eastAsia" w:ascii="仿宋" w:hAnsi="仿宋" w:eastAsia="仿宋" w:cs="Times New Roman"/>
                <w:b/>
                <w:bCs/>
                <w:color w:val="000000"/>
                <w:sz w:val="20"/>
                <w:szCs w:val="20"/>
              </w:rPr>
              <w:t>35</w:t>
            </w:r>
          </w:p>
        </w:tc>
        <w:tc>
          <w:tcPr>
            <w:tcW w:w="535" w:type="dxa"/>
            <w:vAlign w:val="center"/>
          </w:tcPr>
          <w:p>
            <w:pPr>
              <w:jc w:val="center"/>
              <w:rPr>
                <w:rFonts w:ascii="仿宋" w:hAnsi="仿宋" w:eastAsia="仿宋" w:cs="Times New Roman"/>
                <w:b/>
                <w:bCs/>
                <w:color w:val="000000"/>
                <w:sz w:val="20"/>
                <w:szCs w:val="20"/>
              </w:rPr>
            </w:pPr>
            <w:r>
              <w:rPr>
                <w:rFonts w:hint="eastAsia" w:ascii="仿宋" w:hAnsi="仿宋" w:eastAsia="仿宋" w:cs="Times New Roman"/>
                <w:b/>
                <w:bCs/>
                <w:color w:val="000000"/>
                <w:sz w:val="20"/>
                <w:szCs w:val="20"/>
              </w:rPr>
              <w:t>682</w:t>
            </w:r>
          </w:p>
        </w:tc>
        <w:tc>
          <w:tcPr>
            <w:tcW w:w="465" w:type="dxa"/>
            <w:vAlign w:val="center"/>
          </w:tcPr>
          <w:p>
            <w:pPr>
              <w:jc w:val="center"/>
              <w:rPr>
                <w:rFonts w:ascii="仿宋" w:hAnsi="仿宋" w:eastAsia="仿宋" w:cs="Times New Roman"/>
                <w:b/>
                <w:bCs/>
                <w:color w:val="000000"/>
                <w:sz w:val="20"/>
                <w:szCs w:val="20"/>
              </w:rPr>
            </w:pPr>
            <w:r>
              <w:rPr>
                <w:rFonts w:hint="eastAsia" w:ascii="仿宋" w:hAnsi="仿宋" w:eastAsia="仿宋" w:cs="Times New Roman"/>
                <w:b/>
                <w:bCs/>
                <w:color w:val="000000"/>
                <w:sz w:val="20"/>
                <w:szCs w:val="20"/>
              </w:rPr>
              <w:t>394</w:t>
            </w:r>
          </w:p>
        </w:tc>
        <w:tc>
          <w:tcPr>
            <w:tcW w:w="567" w:type="dxa"/>
            <w:vAlign w:val="center"/>
          </w:tcPr>
          <w:p>
            <w:pPr>
              <w:jc w:val="center"/>
              <w:rPr>
                <w:rFonts w:ascii="仿宋" w:hAnsi="仿宋" w:eastAsia="仿宋" w:cs="Times New Roman"/>
                <w:b/>
                <w:bCs/>
                <w:color w:val="000000"/>
                <w:sz w:val="20"/>
                <w:szCs w:val="20"/>
              </w:rPr>
            </w:pPr>
            <w:r>
              <w:rPr>
                <w:rFonts w:hint="eastAsia" w:ascii="仿宋" w:hAnsi="仿宋" w:eastAsia="仿宋" w:cs="Times New Roman"/>
                <w:b/>
                <w:bCs/>
                <w:color w:val="000000"/>
                <w:sz w:val="20"/>
                <w:szCs w:val="20"/>
              </w:rPr>
              <w:t>288</w:t>
            </w:r>
          </w:p>
        </w:tc>
        <w:tc>
          <w:tcPr>
            <w:tcW w:w="498" w:type="dxa"/>
            <w:vAlign w:val="center"/>
          </w:tcPr>
          <w:p>
            <w:pPr>
              <w:jc w:val="center"/>
              <w:rPr>
                <w:rFonts w:ascii="仿宋" w:hAnsi="仿宋" w:eastAsia="仿宋" w:cs="Times New Roman"/>
                <w:b/>
                <w:bCs/>
                <w:color w:val="000000"/>
                <w:sz w:val="20"/>
                <w:szCs w:val="20"/>
              </w:rPr>
            </w:pPr>
            <w:r>
              <w:rPr>
                <w:rFonts w:hint="eastAsia" w:ascii="仿宋" w:hAnsi="仿宋" w:eastAsia="仿宋" w:cs="Times New Roman"/>
                <w:b/>
                <w:bCs/>
                <w:color w:val="000000"/>
                <w:sz w:val="20"/>
                <w:szCs w:val="20"/>
              </w:rPr>
              <w:t>17</w:t>
            </w:r>
          </w:p>
        </w:tc>
        <w:tc>
          <w:tcPr>
            <w:tcW w:w="467" w:type="dxa"/>
            <w:vAlign w:val="center"/>
          </w:tcPr>
          <w:p>
            <w:pPr>
              <w:jc w:val="center"/>
              <w:rPr>
                <w:rFonts w:ascii="仿宋" w:hAnsi="仿宋" w:eastAsia="仿宋" w:cs="Times New Roman"/>
                <w:b/>
                <w:bCs/>
                <w:color w:val="000000"/>
                <w:sz w:val="20"/>
                <w:szCs w:val="20"/>
              </w:rPr>
            </w:pPr>
            <w:r>
              <w:rPr>
                <w:rFonts w:hint="eastAsia" w:ascii="仿宋" w:hAnsi="仿宋" w:eastAsia="仿宋" w:cs="Times New Roman"/>
                <w:b/>
                <w:bCs/>
                <w:color w:val="000000"/>
                <w:sz w:val="20"/>
                <w:szCs w:val="20"/>
              </w:rPr>
              <w:t>10</w:t>
            </w:r>
          </w:p>
        </w:tc>
        <w:tc>
          <w:tcPr>
            <w:tcW w:w="567" w:type="dxa"/>
            <w:vAlign w:val="center"/>
          </w:tcPr>
          <w:p>
            <w:pPr>
              <w:jc w:val="center"/>
              <w:rPr>
                <w:rFonts w:ascii="仿宋" w:hAnsi="仿宋" w:eastAsia="仿宋" w:cs="Times New Roman"/>
                <w:b/>
                <w:bCs/>
                <w:color w:val="000000"/>
                <w:sz w:val="20"/>
                <w:szCs w:val="20"/>
              </w:rPr>
            </w:pPr>
            <w:r>
              <w:rPr>
                <w:rFonts w:hint="eastAsia" w:ascii="仿宋" w:hAnsi="仿宋" w:eastAsia="仿宋" w:cs="Times New Roman"/>
                <w:b/>
                <w:bCs/>
                <w:color w:val="000000"/>
                <w:sz w:val="20"/>
                <w:szCs w:val="20"/>
              </w:rPr>
              <w:t>2</w:t>
            </w:r>
          </w:p>
        </w:tc>
        <w:tc>
          <w:tcPr>
            <w:tcW w:w="567" w:type="dxa"/>
            <w:vAlign w:val="center"/>
          </w:tcPr>
          <w:p>
            <w:pPr>
              <w:jc w:val="center"/>
              <w:rPr>
                <w:rFonts w:ascii="仿宋" w:hAnsi="仿宋" w:eastAsia="仿宋" w:cs="Times New Roman"/>
                <w:b/>
                <w:bCs/>
                <w:color w:val="000000"/>
                <w:sz w:val="20"/>
                <w:szCs w:val="20"/>
              </w:rPr>
            </w:pPr>
            <w:r>
              <w:rPr>
                <w:rFonts w:hint="eastAsia" w:ascii="仿宋" w:hAnsi="仿宋" w:eastAsia="仿宋" w:cs="Times New Roman"/>
                <w:b/>
                <w:bCs/>
                <w:color w:val="000000"/>
                <w:sz w:val="20"/>
                <w:szCs w:val="20"/>
              </w:rPr>
              <w:t>2</w:t>
            </w:r>
          </w:p>
        </w:tc>
        <w:tc>
          <w:tcPr>
            <w:tcW w:w="637" w:type="dxa"/>
            <w:vAlign w:val="center"/>
          </w:tcPr>
          <w:p>
            <w:pPr>
              <w:jc w:val="center"/>
              <w:rPr>
                <w:rFonts w:ascii="仿宋" w:hAnsi="仿宋" w:eastAsia="仿宋" w:cs="Times New Roman"/>
                <w:b/>
                <w:bCs/>
                <w:color w:val="000000"/>
                <w:sz w:val="20"/>
                <w:szCs w:val="20"/>
              </w:rPr>
            </w:pPr>
            <w:r>
              <w:rPr>
                <w:rFonts w:hint="eastAsia" w:ascii="仿宋" w:hAnsi="仿宋" w:eastAsia="仿宋" w:cs="Times New Roman"/>
                <w:b/>
                <w:bCs/>
                <w:color w:val="000000"/>
                <w:sz w:val="20"/>
                <w:szCs w:val="20"/>
              </w:rPr>
              <w:t>0</w:t>
            </w:r>
          </w:p>
        </w:tc>
        <w:tc>
          <w:tcPr>
            <w:tcW w:w="497" w:type="dxa"/>
            <w:vAlign w:val="center"/>
          </w:tcPr>
          <w:p>
            <w:pPr>
              <w:jc w:val="center"/>
              <w:rPr>
                <w:rFonts w:ascii="仿宋" w:hAnsi="仿宋" w:eastAsia="仿宋" w:cs="Times New Roman"/>
                <w:b/>
                <w:bCs/>
                <w:color w:val="000000"/>
                <w:sz w:val="20"/>
                <w:szCs w:val="20"/>
              </w:rPr>
            </w:pPr>
            <w:r>
              <w:rPr>
                <w:rFonts w:hint="eastAsia" w:ascii="仿宋" w:hAnsi="仿宋" w:eastAsia="仿宋" w:cs="Times New Roman"/>
                <w:b/>
                <w:bCs/>
                <w:color w:val="000000"/>
                <w:sz w:val="20"/>
                <w:szCs w:val="20"/>
              </w:rPr>
              <w:t>0</w:t>
            </w:r>
          </w:p>
        </w:tc>
        <w:tc>
          <w:tcPr>
            <w:tcW w:w="778" w:type="dxa"/>
            <w:vAlign w:val="bottom"/>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25.55</w:t>
            </w:r>
          </w:p>
        </w:tc>
        <w:tc>
          <w:tcPr>
            <w:tcW w:w="781" w:type="dxa"/>
            <w:tcBorders>
              <w:right w:val="single" w:color="auto" w:sz="12" w:space="0"/>
            </w:tcBorders>
            <w:vAlign w:val="bottom"/>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25.89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551" w:type="dxa"/>
            <w:vMerge w:val="continue"/>
            <w:tcBorders>
              <w:left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p>
        </w:tc>
        <w:tc>
          <w:tcPr>
            <w:tcW w:w="1843" w:type="dxa"/>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“选修课”小计</w:t>
            </w:r>
          </w:p>
        </w:tc>
        <w:tc>
          <w:tcPr>
            <w:tcW w:w="567" w:type="dxa"/>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3</w:t>
            </w:r>
          </w:p>
        </w:tc>
        <w:tc>
          <w:tcPr>
            <w:tcW w:w="5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6</w:t>
            </w:r>
          </w:p>
        </w:tc>
        <w:tc>
          <w:tcPr>
            <w:tcW w:w="53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72</w:t>
            </w:r>
          </w:p>
        </w:tc>
        <w:tc>
          <w:tcPr>
            <w:tcW w:w="46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b/>
                <w:color w:val="000000"/>
                <w:kern w:val="0"/>
                <w:sz w:val="20"/>
                <w:szCs w:val="20"/>
              </w:rPr>
              <w:t>48</w:t>
            </w:r>
          </w:p>
        </w:tc>
        <w:tc>
          <w:tcPr>
            <w:tcW w:w="567"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b/>
                <w:color w:val="000000"/>
                <w:kern w:val="0"/>
                <w:sz w:val="20"/>
                <w:szCs w:val="20"/>
              </w:rPr>
              <w:t>24</w:t>
            </w:r>
          </w:p>
        </w:tc>
        <w:tc>
          <w:tcPr>
            <w:tcW w:w="3233" w:type="dxa"/>
            <w:gridSpan w:val="6"/>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2-6学期选课</w:t>
            </w:r>
          </w:p>
        </w:tc>
        <w:tc>
          <w:tcPr>
            <w:tcW w:w="778" w:type="dxa"/>
            <w:vAlign w:val="bottom"/>
          </w:tcPr>
          <w:p>
            <w:pPr>
              <w:widowControl/>
              <w:spacing w:line="200" w:lineRule="exact"/>
              <w:jc w:val="left"/>
              <w:rPr>
                <w:rFonts w:ascii="仿宋" w:hAnsi="仿宋" w:eastAsia="仿宋" w:cs="宋体"/>
                <w:b/>
                <w:color w:val="000000"/>
                <w:kern w:val="0"/>
                <w:sz w:val="20"/>
                <w:szCs w:val="20"/>
              </w:rPr>
            </w:pPr>
          </w:p>
        </w:tc>
        <w:tc>
          <w:tcPr>
            <w:tcW w:w="781" w:type="dxa"/>
            <w:tcBorders>
              <w:right w:val="single" w:color="auto" w:sz="12" w:space="0"/>
            </w:tcBorders>
            <w:vAlign w:val="bottom"/>
          </w:tcPr>
          <w:p>
            <w:pPr>
              <w:widowControl/>
              <w:spacing w:line="200" w:lineRule="exact"/>
              <w:jc w:val="left"/>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tcBorders>
              <w:left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color w:val="000000"/>
                <w:kern w:val="0"/>
                <w:sz w:val="20"/>
                <w:szCs w:val="20"/>
              </w:rPr>
              <w:t>“专业基础课”小计</w:t>
            </w:r>
          </w:p>
        </w:tc>
        <w:tc>
          <w:tcPr>
            <w:tcW w:w="567" w:type="dxa"/>
          </w:tcPr>
          <w:p>
            <w:pPr>
              <w:spacing w:line="200" w:lineRule="exact"/>
              <w:jc w:val="center"/>
              <w:rPr>
                <w:rFonts w:ascii="仿宋" w:hAnsi="仿宋" w:eastAsia="仿宋" w:cs="宋体"/>
                <w:b/>
                <w:bCs/>
                <w:kern w:val="0"/>
                <w:sz w:val="20"/>
                <w:szCs w:val="20"/>
              </w:rPr>
            </w:pPr>
            <w:r>
              <w:rPr>
                <w:rFonts w:hint="eastAsia" w:ascii="仿宋" w:hAnsi="仿宋" w:eastAsia="仿宋" w:cs="宋体"/>
                <w:b/>
                <w:bCs/>
                <w:kern w:val="0"/>
                <w:sz w:val="20"/>
                <w:szCs w:val="20"/>
              </w:rPr>
              <w:t>4</w:t>
            </w:r>
          </w:p>
        </w:tc>
        <w:tc>
          <w:tcPr>
            <w:tcW w:w="567" w:type="dxa"/>
          </w:tcPr>
          <w:p>
            <w:pPr>
              <w:spacing w:line="200" w:lineRule="exact"/>
              <w:jc w:val="center"/>
              <w:rPr>
                <w:rFonts w:ascii="仿宋" w:hAnsi="仿宋" w:eastAsia="仿宋" w:cs="宋体"/>
                <w:b/>
                <w:bCs/>
                <w:kern w:val="0"/>
                <w:sz w:val="20"/>
                <w:szCs w:val="20"/>
              </w:rPr>
            </w:pPr>
            <w:r>
              <w:rPr>
                <w:rFonts w:hint="eastAsia" w:ascii="仿宋" w:hAnsi="仿宋" w:eastAsia="仿宋" w:cs="宋体"/>
                <w:b/>
                <w:bCs/>
                <w:kern w:val="0"/>
                <w:sz w:val="20"/>
                <w:szCs w:val="20"/>
              </w:rPr>
              <w:t>14</w:t>
            </w:r>
          </w:p>
        </w:tc>
        <w:tc>
          <w:tcPr>
            <w:tcW w:w="53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240</w:t>
            </w:r>
          </w:p>
        </w:tc>
        <w:tc>
          <w:tcPr>
            <w:tcW w:w="46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48</w:t>
            </w:r>
          </w:p>
        </w:tc>
        <w:tc>
          <w:tcPr>
            <w:tcW w:w="5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192</w:t>
            </w:r>
          </w:p>
        </w:tc>
        <w:tc>
          <w:tcPr>
            <w:tcW w:w="498"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8</w:t>
            </w:r>
          </w:p>
        </w:tc>
        <w:tc>
          <w:tcPr>
            <w:tcW w:w="4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4</w:t>
            </w:r>
          </w:p>
        </w:tc>
        <w:tc>
          <w:tcPr>
            <w:tcW w:w="5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5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63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49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778" w:type="dxa"/>
            <w:vAlign w:val="bottom"/>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8.76</w:t>
            </w:r>
          </w:p>
        </w:tc>
        <w:tc>
          <w:tcPr>
            <w:tcW w:w="781" w:type="dxa"/>
            <w:tcBorders>
              <w:right w:val="single" w:color="auto" w:sz="12" w:space="0"/>
            </w:tcBorders>
            <w:vAlign w:val="bottom"/>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9.11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tcBorders>
              <w:left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color w:val="000000"/>
                <w:kern w:val="0"/>
                <w:sz w:val="20"/>
                <w:szCs w:val="20"/>
              </w:rPr>
              <w:t>“专业课”小计</w:t>
            </w:r>
          </w:p>
        </w:tc>
        <w:tc>
          <w:tcPr>
            <w:tcW w:w="567" w:type="dxa"/>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9</w:t>
            </w:r>
          </w:p>
        </w:tc>
        <w:tc>
          <w:tcPr>
            <w:tcW w:w="567" w:type="dxa"/>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67</w:t>
            </w:r>
          </w:p>
        </w:tc>
        <w:tc>
          <w:tcPr>
            <w:tcW w:w="53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1400</w:t>
            </w:r>
          </w:p>
        </w:tc>
        <w:tc>
          <w:tcPr>
            <w:tcW w:w="46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144</w:t>
            </w:r>
          </w:p>
        </w:tc>
        <w:tc>
          <w:tcPr>
            <w:tcW w:w="5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1256</w:t>
            </w:r>
          </w:p>
        </w:tc>
        <w:tc>
          <w:tcPr>
            <w:tcW w:w="498"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4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8</w:t>
            </w:r>
          </w:p>
        </w:tc>
        <w:tc>
          <w:tcPr>
            <w:tcW w:w="5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10</w:t>
            </w:r>
          </w:p>
        </w:tc>
        <w:tc>
          <w:tcPr>
            <w:tcW w:w="5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8</w:t>
            </w:r>
          </w:p>
        </w:tc>
        <w:tc>
          <w:tcPr>
            <w:tcW w:w="63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24</w:t>
            </w:r>
          </w:p>
        </w:tc>
        <w:tc>
          <w:tcPr>
            <w:tcW w:w="49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24</w:t>
            </w:r>
          </w:p>
        </w:tc>
        <w:tc>
          <w:tcPr>
            <w:tcW w:w="778" w:type="dxa"/>
            <w:vAlign w:val="bottom"/>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48.91</w:t>
            </w:r>
          </w:p>
        </w:tc>
        <w:tc>
          <w:tcPr>
            <w:tcW w:w="781" w:type="dxa"/>
            <w:tcBorders>
              <w:right w:val="single" w:color="auto" w:sz="12" w:space="0"/>
            </w:tcBorders>
            <w:vAlign w:val="bottom"/>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41" w:hRule="atLeast"/>
          <w:jc w:val="center"/>
        </w:trPr>
        <w:tc>
          <w:tcPr>
            <w:tcW w:w="2394" w:type="dxa"/>
            <w:gridSpan w:val="2"/>
            <w:tcBorders>
              <w:left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“专业（群）拓展课”小计</w:t>
            </w:r>
          </w:p>
        </w:tc>
        <w:tc>
          <w:tcPr>
            <w:tcW w:w="567" w:type="dxa"/>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6</w:t>
            </w:r>
          </w:p>
        </w:tc>
        <w:tc>
          <w:tcPr>
            <w:tcW w:w="567" w:type="dxa"/>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16</w:t>
            </w:r>
          </w:p>
        </w:tc>
        <w:tc>
          <w:tcPr>
            <w:tcW w:w="53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256</w:t>
            </w:r>
          </w:p>
        </w:tc>
        <w:tc>
          <w:tcPr>
            <w:tcW w:w="46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80</w:t>
            </w:r>
          </w:p>
        </w:tc>
        <w:tc>
          <w:tcPr>
            <w:tcW w:w="5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176</w:t>
            </w:r>
          </w:p>
        </w:tc>
        <w:tc>
          <w:tcPr>
            <w:tcW w:w="498"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4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5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8</w:t>
            </w:r>
          </w:p>
        </w:tc>
        <w:tc>
          <w:tcPr>
            <w:tcW w:w="5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8</w:t>
            </w:r>
          </w:p>
        </w:tc>
        <w:tc>
          <w:tcPr>
            <w:tcW w:w="63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49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778" w:type="dxa"/>
            <w:vAlign w:val="bottom"/>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11.67</w:t>
            </w:r>
          </w:p>
        </w:tc>
        <w:tc>
          <w:tcPr>
            <w:tcW w:w="781" w:type="dxa"/>
            <w:tcBorders>
              <w:right w:val="single" w:color="auto" w:sz="12" w:space="0"/>
            </w:tcBorders>
            <w:vAlign w:val="bottom"/>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9.71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tcBorders>
              <w:left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合计</w:t>
            </w:r>
          </w:p>
        </w:tc>
        <w:tc>
          <w:tcPr>
            <w:tcW w:w="567"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36</w:t>
            </w:r>
          </w:p>
        </w:tc>
        <w:tc>
          <w:tcPr>
            <w:tcW w:w="567" w:type="dxa"/>
            <w:vAlign w:val="center"/>
          </w:tcPr>
          <w:p>
            <w:pPr>
              <w:widowControl/>
              <w:spacing w:line="200" w:lineRule="exact"/>
              <w:jc w:val="center"/>
              <w:rPr>
                <w:rFonts w:ascii="仿宋" w:hAnsi="仿宋" w:eastAsia="仿宋" w:cs="宋体"/>
                <w:b/>
                <w:kern w:val="0"/>
                <w:sz w:val="20"/>
                <w:szCs w:val="20"/>
              </w:rPr>
            </w:pPr>
            <w:r>
              <w:rPr>
                <w:rFonts w:hint="eastAsia" w:ascii="仿宋" w:hAnsi="仿宋" w:eastAsia="仿宋" w:cs="宋体"/>
                <w:b/>
                <w:kern w:val="0"/>
                <w:sz w:val="20"/>
                <w:szCs w:val="20"/>
              </w:rPr>
              <w:t>138</w:t>
            </w:r>
          </w:p>
        </w:tc>
        <w:tc>
          <w:tcPr>
            <w:tcW w:w="535" w:type="dxa"/>
            <w:vAlign w:val="center"/>
          </w:tcPr>
          <w:p>
            <w:pPr>
              <w:spacing w:line="200" w:lineRule="exact"/>
              <w:jc w:val="center"/>
              <w:rPr>
                <w:rFonts w:ascii="仿宋" w:hAnsi="仿宋" w:eastAsia="仿宋" w:cs="宋体"/>
                <w:b/>
                <w:color w:val="000000"/>
                <w:sz w:val="20"/>
                <w:szCs w:val="20"/>
              </w:rPr>
            </w:pPr>
            <w:r>
              <w:rPr>
                <w:rFonts w:hint="eastAsia" w:ascii="仿宋" w:hAnsi="仿宋" w:eastAsia="仿宋" w:cs="宋体"/>
                <w:b/>
                <w:color w:val="000000"/>
                <w:sz w:val="20"/>
                <w:szCs w:val="20"/>
              </w:rPr>
              <w:t>2650</w:t>
            </w:r>
          </w:p>
        </w:tc>
        <w:tc>
          <w:tcPr>
            <w:tcW w:w="465" w:type="dxa"/>
            <w:vAlign w:val="center"/>
          </w:tcPr>
          <w:p>
            <w:pPr>
              <w:spacing w:line="200" w:lineRule="exact"/>
              <w:jc w:val="center"/>
              <w:rPr>
                <w:rFonts w:ascii="仿宋" w:hAnsi="仿宋" w:eastAsia="仿宋" w:cs="宋体"/>
                <w:b/>
                <w:color w:val="000000"/>
                <w:sz w:val="20"/>
                <w:szCs w:val="20"/>
              </w:rPr>
            </w:pPr>
            <w:r>
              <w:rPr>
                <w:rFonts w:hint="eastAsia" w:ascii="仿宋" w:hAnsi="仿宋" w:eastAsia="仿宋" w:cs="宋体"/>
                <w:b/>
                <w:color w:val="000000"/>
                <w:sz w:val="20"/>
                <w:szCs w:val="20"/>
              </w:rPr>
              <w:t>698</w:t>
            </w:r>
          </w:p>
        </w:tc>
        <w:tc>
          <w:tcPr>
            <w:tcW w:w="567" w:type="dxa"/>
            <w:vAlign w:val="center"/>
          </w:tcPr>
          <w:p>
            <w:pPr>
              <w:spacing w:line="200" w:lineRule="exact"/>
              <w:jc w:val="center"/>
              <w:rPr>
                <w:rFonts w:ascii="仿宋" w:hAnsi="仿宋" w:eastAsia="仿宋" w:cs="宋体"/>
                <w:b/>
                <w:color w:val="000000"/>
                <w:sz w:val="20"/>
                <w:szCs w:val="20"/>
              </w:rPr>
            </w:pPr>
            <w:r>
              <w:rPr>
                <w:rFonts w:hint="eastAsia" w:ascii="仿宋" w:hAnsi="仿宋" w:eastAsia="仿宋" w:cs="宋体"/>
                <w:b/>
                <w:color w:val="000000"/>
                <w:sz w:val="20"/>
                <w:szCs w:val="20"/>
              </w:rPr>
              <w:t>1936</w:t>
            </w:r>
          </w:p>
        </w:tc>
        <w:tc>
          <w:tcPr>
            <w:tcW w:w="498" w:type="dxa"/>
            <w:vAlign w:val="center"/>
          </w:tcPr>
          <w:p>
            <w:pPr>
              <w:spacing w:line="200" w:lineRule="exact"/>
              <w:jc w:val="center"/>
              <w:rPr>
                <w:rFonts w:ascii="仿宋" w:hAnsi="仿宋" w:eastAsia="仿宋" w:cs="宋体"/>
                <w:b/>
                <w:color w:val="000000"/>
                <w:sz w:val="20"/>
                <w:szCs w:val="20"/>
              </w:rPr>
            </w:pPr>
            <w:r>
              <w:rPr>
                <w:rFonts w:hint="eastAsia" w:ascii="仿宋" w:hAnsi="仿宋" w:eastAsia="仿宋" w:cs="宋体"/>
                <w:b/>
                <w:color w:val="000000"/>
                <w:sz w:val="20"/>
                <w:szCs w:val="20"/>
              </w:rPr>
              <w:t>25</w:t>
            </w:r>
          </w:p>
        </w:tc>
        <w:tc>
          <w:tcPr>
            <w:tcW w:w="467" w:type="dxa"/>
            <w:vAlign w:val="center"/>
          </w:tcPr>
          <w:p>
            <w:pPr>
              <w:spacing w:line="200" w:lineRule="exact"/>
              <w:jc w:val="center"/>
              <w:rPr>
                <w:rFonts w:ascii="仿宋" w:hAnsi="仿宋" w:eastAsia="仿宋" w:cs="宋体"/>
                <w:b/>
                <w:color w:val="000000"/>
                <w:sz w:val="20"/>
                <w:szCs w:val="20"/>
              </w:rPr>
            </w:pPr>
            <w:r>
              <w:rPr>
                <w:rFonts w:hint="eastAsia" w:ascii="仿宋" w:hAnsi="仿宋" w:eastAsia="仿宋" w:cs="宋体"/>
                <w:b/>
                <w:color w:val="000000"/>
                <w:sz w:val="20"/>
                <w:szCs w:val="20"/>
              </w:rPr>
              <w:t>22</w:t>
            </w:r>
          </w:p>
        </w:tc>
        <w:tc>
          <w:tcPr>
            <w:tcW w:w="567" w:type="dxa"/>
            <w:vAlign w:val="center"/>
          </w:tcPr>
          <w:p>
            <w:pPr>
              <w:spacing w:line="200" w:lineRule="exact"/>
              <w:jc w:val="center"/>
              <w:rPr>
                <w:rFonts w:ascii="仿宋" w:hAnsi="仿宋" w:eastAsia="仿宋" w:cs="宋体"/>
                <w:b/>
                <w:color w:val="000000"/>
                <w:sz w:val="20"/>
                <w:szCs w:val="20"/>
              </w:rPr>
            </w:pPr>
            <w:r>
              <w:rPr>
                <w:rFonts w:hint="eastAsia" w:ascii="仿宋" w:hAnsi="仿宋" w:eastAsia="仿宋" w:cs="宋体"/>
                <w:b/>
                <w:color w:val="000000"/>
                <w:sz w:val="20"/>
                <w:szCs w:val="20"/>
              </w:rPr>
              <w:t>20</w:t>
            </w:r>
          </w:p>
        </w:tc>
        <w:tc>
          <w:tcPr>
            <w:tcW w:w="567" w:type="dxa"/>
            <w:vAlign w:val="center"/>
          </w:tcPr>
          <w:p>
            <w:pPr>
              <w:spacing w:line="200" w:lineRule="exact"/>
              <w:jc w:val="center"/>
              <w:rPr>
                <w:rFonts w:ascii="仿宋" w:hAnsi="仿宋" w:eastAsia="仿宋" w:cs="宋体"/>
                <w:b/>
                <w:color w:val="000000"/>
                <w:sz w:val="20"/>
                <w:szCs w:val="20"/>
              </w:rPr>
            </w:pPr>
            <w:r>
              <w:rPr>
                <w:rFonts w:hint="eastAsia" w:ascii="仿宋" w:hAnsi="仿宋" w:eastAsia="仿宋" w:cs="宋体"/>
                <w:b/>
                <w:color w:val="000000"/>
                <w:sz w:val="20"/>
                <w:szCs w:val="20"/>
              </w:rPr>
              <w:t>22</w:t>
            </w:r>
          </w:p>
        </w:tc>
        <w:tc>
          <w:tcPr>
            <w:tcW w:w="637" w:type="dxa"/>
            <w:vAlign w:val="center"/>
          </w:tcPr>
          <w:p>
            <w:pPr>
              <w:spacing w:line="200" w:lineRule="exact"/>
              <w:jc w:val="center"/>
              <w:rPr>
                <w:rFonts w:ascii="仿宋" w:hAnsi="仿宋" w:eastAsia="仿宋" w:cs="宋体"/>
                <w:b/>
                <w:color w:val="000000"/>
                <w:sz w:val="20"/>
                <w:szCs w:val="20"/>
              </w:rPr>
            </w:pPr>
            <w:r>
              <w:rPr>
                <w:rFonts w:hint="eastAsia" w:ascii="仿宋" w:hAnsi="仿宋" w:eastAsia="仿宋" w:cs="宋体"/>
                <w:b/>
                <w:color w:val="000000"/>
                <w:sz w:val="20"/>
                <w:szCs w:val="20"/>
              </w:rPr>
              <w:t>24</w:t>
            </w:r>
          </w:p>
        </w:tc>
        <w:tc>
          <w:tcPr>
            <w:tcW w:w="497" w:type="dxa"/>
            <w:vAlign w:val="center"/>
          </w:tcPr>
          <w:p>
            <w:pPr>
              <w:spacing w:line="200" w:lineRule="exact"/>
              <w:jc w:val="center"/>
              <w:rPr>
                <w:rFonts w:ascii="仿宋" w:hAnsi="仿宋" w:eastAsia="仿宋" w:cs="宋体"/>
                <w:b/>
                <w:color w:val="000000"/>
                <w:sz w:val="20"/>
                <w:szCs w:val="20"/>
              </w:rPr>
            </w:pPr>
            <w:r>
              <w:rPr>
                <w:rFonts w:hint="eastAsia" w:ascii="仿宋" w:hAnsi="仿宋" w:eastAsia="仿宋" w:cs="宋体"/>
                <w:b/>
                <w:color w:val="000000"/>
                <w:sz w:val="20"/>
                <w:szCs w:val="20"/>
              </w:rPr>
              <w:t>24</w:t>
            </w:r>
          </w:p>
        </w:tc>
        <w:tc>
          <w:tcPr>
            <w:tcW w:w="778" w:type="dxa"/>
            <w:vAlign w:val="center"/>
          </w:tcPr>
          <w:p>
            <w:pPr>
              <w:spacing w:line="200" w:lineRule="exact"/>
              <w:jc w:val="center"/>
              <w:rPr>
                <w:rFonts w:ascii="仿宋" w:hAnsi="仿宋" w:eastAsia="仿宋" w:cs="宋体"/>
                <w:b/>
                <w:color w:val="000000"/>
                <w:sz w:val="20"/>
                <w:szCs w:val="20"/>
              </w:rPr>
            </w:pPr>
          </w:p>
        </w:tc>
        <w:tc>
          <w:tcPr>
            <w:tcW w:w="78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409" w:hRule="atLeast"/>
          <w:jc w:val="center"/>
        </w:trPr>
        <w:tc>
          <w:tcPr>
            <w:tcW w:w="551" w:type="dxa"/>
            <w:vMerge w:val="restart"/>
            <w:tcBorders>
              <w:left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占总学时比例(%)</w:t>
            </w:r>
          </w:p>
        </w:tc>
        <w:tc>
          <w:tcPr>
            <w:tcW w:w="2410" w:type="dxa"/>
            <w:gridSpan w:val="2"/>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A类课程比例</w:t>
            </w:r>
          </w:p>
        </w:tc>
        <w:tc>
          <w:tcPr>
            <w:tcW w:w="2632" w:type="dxa"/>
            <w:gridSpan w:val="5"/>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B类课程理论部分比例</w:t>
            </w:r>
          </w:p>
        </w:tc>
        <w:tc>
          <w:tcPr>
            <w:tcW w:w="2238" w:type="dxa"/>
            <w:gridSpan w:val="4"/>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B类课程实践部分比例</w:t>
            </w:r>
          </w:p>
        </w:tc>
        <w:tc>
          <w:tcPr>
            <w:tcW w:w="2056" w:type="dxa"/>
            <w:gridSpan w:val="3"/>
            <w:tcBorders>
              <w:right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C类课程比例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75" w:hRule="atLeast"/>
          <w:jc w:val="center"/>
        </w:trPr>
        <w:tc>
          <w:tcPr>
            <w:tcW w:w="551" w:type="dxa"/>
            <w:vMerge w:val="continue"/>
            <w:tcBorders>
              <w:left w:val="single" w:color="auto" w:sz="12" w:space="0"/>
            </w:tcBorders>
            <w:vAlign w:val="center"/>
          </w:tcPr>
          <w:p>
            <w:pPr>
              <w:widowControl/>
              <w:spacing w:line="200" w:lineRule="exact"/>
              <w:jc w:val="left"/>
              <w:rPr>
                <w:rFonts w:ascii="仿宋" w:hAnsi="仿宋" w:eastAsia="仿宋" w:cs="宋体"/>
                <w:b/>
                <w:bCs/>
                <w:color w:val="000000"/>
                <w:kern w:val="0"/>
                <w:sz w:val="20"/>
                <w:szCs w:val="20"/>
              </w:rPr>
            </w:pPr>
          </w:p>
        </w:tc>
        <w:tc>
          <w:tcPr>
            <w:tcW w:w="2410" w:type="dxa"/>
            <w:gridSpan w:val="2"/>
            <w:vAlign w:val="center"/>
          </w:tcPr>
          <w:p>
            <w:pPr>
              <w:jc w:val="center"/>
              <w:rPr>
                <w:rFonts w:ascii="仿宋" w:hAnsi="仿宋" w:eastAsia="仿宋" w:cs="宋体"/>
                <w:b/>
                <w:bCs/>
                <w:color w:val="000000"/>
                <w:sz w:val="20"/>
                <w:szCs w:val="20"/>
              </w:rPr>
            </w:pPr>
            <w:r>
              <w:rPr>
                <w:rFonts w:hint="eastAsia" w:ascii="仿宋" w:hAnsi="仿宋" w:eastAsia="仿宋" w:cs="宋体"/>
                <w:b/>
                <w:bCs/>
                <w:color w:val="000000"/>
                <w:sz w:val="20"/>
                <w:szCs w:val="20"/>
              </w:rPr>
              <w:t>5.01</w:t>
            </w:r>
          </w:p>
        </w:tc>
        <w:tc>
          <w:tcPr>
            <w:tcW w:w="2632" w:type="dxa"/>
            <w:gridSpan w:val="5"/>
            <w:vAlign w:val="center"/>
          </w:tcPr>
          <w:p>
            <w:pPr>
              <w:jc w:val="center"/>
              <w:rPr>
                <w:rFonts w:ascii="仿宋" w:hAnsi="仿宋" w:eastAsia="仿宋" w:cs="宋体"/>
                <w:b/>
                <w:bCs/>
                <w:color w:val="000000"/>
                <w:sz w:val="20"/>
                <w:szCs w:val="20"/>
              </w:rPr>
            </w:pPr>
            <w:r>
              <w:rPr>
                <w:rFonts w:hint="eastAsia" w:ascii="仿宋" w:hAnsi="仿宋" w:eastAsia="仿宋" w:cs="宋体"/>
                <w:b/>
                <w:bCs/>
                <w:color w:val="000000"/>
                <w:sz w:val="20"/>
                <w:szCs w:val="20"/>
              </w:rPr>
              <w:t>22.24</w:t>
            </w:r>
          </w:p>
        </w:tc>
        <w:tc>
          <w:tcPr>
            <w:tcW w:w="2238" w:type="dxa"/>
            <w:gridSpan w:val="4"/>
            <w:vAlign w:val="center"/>
          </w:tcPr>
          <w:p>
            <w:pPr>
              <w:tabs>
                <w:tab w:val="left" w:pos="1982"/>
              </w:tabs>
              <w:jc w:val="center"/>
              <w:rPr>
                <w:rFonts w:ascii="仿宋" w:hAnsi="仿宋" w:eastAsia="仿宋" w:cs="宋体"/>
                <w:b/>
                <w:bCs/>
                <w:color w:val="000000"/>
                <w:sz w:val="20"/>
                <w:szCs w:val="20"/>
              </w:rPr>
            </w:pPr>
            <w:r>
              <w:rPr>
                <w:rFonts w:hint="eastAsia" w:ascii="仿宋" w:hAnsi="仿宋" w:eastAsia="仿宋" w:cs="宋体"/>
                <w:b/>
                <w:bCs/>
                <w:color w:val="000000"/>
                <w:sz w:val="20"/>
                <w:szCs w:val="20"/>
              </w:rPr>
              <w:t>28.39</w:t>
            </w:r>
          </w:p>
        </w:tc>
        <w:tc>
          <w:tcPr>
            <w:tcW w:w="2056" w:type="dxa"/>
            <w:gridSpan w:val="3"/>
            <w:tcBorders>
              <w:right w:val="single" w:color="auto" w:sz="12" w:space="0"/>
            </w:tcBorders>
            <w:vAlign w:val="center"/>
          </w:tcPr>
          <w:p>
            <w:pPr>
              <w:tabs>
                <w:tab w:val="left" w:pos="1982"/>
              </w:tabs>
              <w:jc w:val="center"/>
              <w:rPr>
                <w:rFonts w:ascii="仿宋" w:hAnsi="仿宋" w:eastAsia="仿宋" w:cs="宋体"/>
                <w:b/>
                <w:bCs/>
                <w:color w:val="000000"/>
                <w:sz w:val="20"/>
                <w:szCs w:val="20"/>
              </w:rPr>
            </w:pPr>
            <w:r>
              <w:rPr>
                <w:rFonts w:hint="eastAsia" w:ascii="仿宋" w:hAnsi="仿宋" w:eastAsia="仿宋" w:cs="宋体"/>
                <w:b/>
                <w:bCs/>
                <w:color w:val="000000"/>
                <w:sz w:val="20"/>
                <w:szCs w:val="20"/>
              </w:rPr>
              <w:t>44.36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551" w:type="dxa"/>
            <w:tcBorders>
              <w:left w:val="single" w:color="auto" w:sz="12" w:space="0"/>
              <w:bottom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合计（%）</w:t>
            </w:r>
          </w:p>
        </w:tc>
        <w:tc>
          <w:tcPr>
            <w:tcW w:w="5042" w:type="dxa"/>
            <w:gridSpan w:val="7"/>
            <w:tcBorders>
              <w:bottom w:val="single" w:color="auto" w:sz="12" w:space="0"/>
            </w:tcBorders>
            <w:vAlign w:val="center"/>
          </w:tcPr>
          <w:p>
            <w:pPr>
              <w:tabs>
                <w:tab w:val="left" w:pos="1982"/>
              </w:tabs>
              <w:jc w:val="center"/>
              <w:rPr>
                <w:rFonts w:ascii="仿宋" w:hAnsi="仿宋" w:eastAsia="仿宋" w:cs="宋体"/>
                <w:b/>
                <w:bCs/>
                <w:color w:val="000000"/>
                <w:sz w:val="20"/>
                <w:szCs w:val="20"/>
              </w:rPr>
            </w:pPr>
            <w:r>
              <w:rPr>
                <w:rFonts w:hint="eastAsia" w:ascii="仿宋" w:hAnsi="仿宋" w:eastAsia="仿宋" w:cs="宋体"/>
                <w:b/>
                <w:bCs/>
                <w:color w:val="000000"/>
                <w:sz w:val="20"/>
                <w:szCs w:val="20"/>
              </w:rPr>
              <w:t>27.25</w:t>
            </w:r>
          </w:p>
        </w:tc>
        <w:tc>
          <w:tcPr>
            <w:tcW w:w="4294" w:type="dxa"/>
            <w:gridSpan w:val="7"/>
            <w:tcBorders>
              <w:bottom w:val="single" w:color="auto" w:sz="12" w:space="0"/>
              <w:right w:val="single" w:color="auto" w:sz="12" w:space="0"/>
            </w:tcBorders>
            <w:vAlign w:val="center"/>
          </w:tcPr>
          <w:p>
            <w:pPr>
              <w:tabs>
                <w:tab w:val="left" w:pos="1982"/>
              </w:tabs>
              <w:jc w:val="center"/>
              <w:rPr>
                <w:rFonts w:ascii="仿宋" w:hAnsi="仿宋" w:eastAsia="仿宋" w:cs="宋体"/>
                <w:b/>
                <w:bCs/>
                <w:color w:val="000000"/>
                <w:sz w:val="20"/>
                <w:szCs w:val="20"/>
              </w:rPr>
            </w:pPr>
            <w:r>
              <w:rPr>
                <w:rFonts w:hint="eastAsia" w:ascii="仿宋" w:hAnsi="仿宋" w:eastAsia="仿宋" w:cs="宋体"/>
                <w:b/>
                <w:bCs/>
                <w:color w:val="000000"/>
                <w:sz w:val="20"/>
                <w:szCs w:val="20"/>
              </w:rPr>
              <w:t>72.75</w:t>
            </w:r>
          </w:p>
        </w:tc>
      </w:tr>
    </w:tbl>
    <w:p>
      <w:pPr>
        <w:topLinePunct/>
        <w:spacing w:line="440" w:lineRule="exact"/>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（三）教学进程表</w:t>
      </w:r>
    </w:p>
    <w:p>
      <w:pPr>
        <w:adjustRightInd w:val="0"/>
        <w:spacing w:line="440" w:lineRule="exact"/>
        <w:rPr>
          <w:rFonts w:ascii="仿宋" w:hAnsi="仿宋" w:eastAsia="仿宋" w:cs="Times New Roman"/>
          <w:color w:val="000000"/>
          <w:sz w:val="24"/>
          <w:szCs w:val="24"/>
        </w:rPr>
      </w:pPr>
    </w:p>
    <w:tbl>
      <w:tblPr>
        <w:tblStyle w:val="13"/>
        <w:tblW w:w="8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0" w:type="dxa"/>
          <w:bottom w:w="28" w:type="dxa"/>
          <w:right w:w="0" w:type="dxa"/>
        </w:tblCellMar>
      </w:tblPr>
      <w:tblGrid>
        <w:gridCol w:w="354"/>
        <w:gridCol w:w="283"/>
        <w:gridCol w:w="399"/>
        <w:gridCol w:w="69"/>
        <w:gridCol w:w="2267"/>
        <w:gridCol w:w="315"/>
        <w:gridCol w:w="425"/>
        <w:gridCol w:w="430"/>
        <w:gridCol w:w="426"/>
        <w:gridCol w:w="576"/>
        <w:gridCol w:w="424"/>
        <w:gridCol w:w="425"/>
        <w:gridCol w:w="425"/>
        <w:gridCol w:w="438"/>
        <w:gridCol w:w="413"/>
        <w:gridCol w:w="425"/>
        <w:gridCol w:w="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9" w:hRule="atLeast"/>
          <w:jc w:val="center"/>
        </w:trPr>
        <w:tc>
          <w:tcPr>
            <w:tcW w:w="637" w:type="dxa"/>
            <w:gridSpan w:val="2"/>
            <w:vMerge w:val="restart"/>
            <w:tcBorders>
              <w:top w:val="single" w:color="auto" w:sz="12" w:space="0"/>
              <w:left w:val="single" w:color="auto" w:sz="12"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课程        类别</w:t>
            </w:r>
          </w:p>
        </w:tc>
        <w:tc>
          <w:tcPr>
            <w:tcW w:w="468" w:type="dxa"/>
            <w:gridSpan w:val="2"/>
            <w:vMerge w:val="restart"/>
            <w:tcBorders>
              <w:top w:val="single" w:color="auto" w:sz="12"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序号</w:t>
            </w:r>
          </w:p>
        </w:tc>
        <w:tc>
          <w:tcPr>
            <w:tcW w:w="2267" w:type="dxa"/>
            <w:vMerge w:val="restart"/>
            <w:tcBorders>
              <w:top w:val="single" w:color="auto" w:sz="12"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课程名称</w:t>
            </w:r>
          </w:p>
        </w:tc>
        <w:tc>
          <w:tcPr>
            <w:tcW w:w="315" w:type="dxa"/>
            <w:vMerge w:val="restart"/>
            <w:tcBorders>
              <w:top w:val="single" w:color="auto" w:sz="12"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课</w:t>
            </w:r>
          </w:p>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程</w:t>
            </w:r>
          </w:p>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类型</w:t>
            </w:r>
          </w:p>
        </w:tc>
        <w:tc>
          <w:tcPr>
            <w:tcW w:w="425" w:type="dxa"/>
            <w:vMerge w:val="restart"/>
            <w:tcBorders>
              <w:top w:val="single" w:color="auto" w:sz="12"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学</w:t>
            </w:r>
          </w:p>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分</w:t>
            </w:r>
          </w:p>
        </w:tc>
        <w:tc>
          <w:tcPr>
            <w:tcW w:w="430" w:type="dxa"/>
            <w:vMerge w:val="restart"/>
            <w:tcBorders>
              <w:top w:val="single" w:color="auto" w:sz="12"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总</w:t>
            </w:r>
          </w:p>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学</w:t>
            </w:r>
          </w:p>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时</w:t>
            </w:r>
          </w:p>
        </w:tc>
        <w:tc>
          <w:tcPr>
            <w:tcW w:w="1002" w:type="dxa"/>
            <w:gridSpan w:val="2"/>
            <w:tcBorders>
              <w:top w:val="single" w:color="auto" w:sz="12"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学时分配</w:t>
            </w:r>
          </w:p>
        </w:tc>
        <w:tc>
          <w:tcPr>
            <w:tcW w:w="2550" w:type="dxa"/>
            <w:gridSpan w:val="6"/>
            <w:tcBorders>
              <w:top w:val="single" w:color="auto" w:sz="12"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各学期周学时安排</w:t>
            </w:r>
          </w:p>
        </w:tc>
        <w:tc>
          <w:tcPr>
            <w:tcW w:w="831" w:type="dxa"/>
            <w:tcBorders>
              <w:top w:val="single" w:color="auto" w:sz="12"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4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2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31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43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42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理论</w:t>
            </w:r>
          </w:p>
        </w:tc>
        <w:tc>
          <w:tcPr>
            <w:tcW w:w="57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实践</w:t>
            </w:r>
          </w:p>
        </w:tc>
        <w:tc>
          <w:tcPr>
            <w:tcW w:w="849"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第一学年</w:t>
            </w:r>
          </w:p>
        </w:tc>
        <w:tc>
          <w:tcPr>
            <w:tcW w:w="863"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第二学年</w:t>
            </w:r>
          </w:p>
        </w:tc>
        <w:tc>
          <w:tcPr>
            <w:tcW w:w="83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第三学年</w:t>
            </w:r>
          </w:p>
        </w:tc>
        <w:tc>
          <w:tcPr>
            <w:tcW w:w="831" w:type="dxa"/>
            <w:vMerge w:val="restart"/>
            <w:tcBorders>
              <w:top w:val="single" w:color="auto" w:sz="4" w:space="0"/>
              <w:left w:val="single" w:color="auto" w:sz="4" w:space="0"/>
              <w:right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S</w:t>
            </w:r>
            <w:r>
              <w:rPr>
                <w:rFonts w:ascii="仿宋" w:hAnsi="仿宋" w:eastAsia="仿宋" w:cs="宋体"/>
                <w:b/>
                <w:bCs/>
                <w:color w:val="000000"/>
                <w:kern w:val="0"/>
                <w:sz w:val="20"/>
                <w:szCs w:val="20"/>
              </w:rPr>
              <w:t>/C(</w:t>
            </w:r>
            <w:r>
              <w:rPr>
                <w:rFonts w:hint="eastAsia" w:ascii="仿宋" w:hAnsi="仿宋" w:eastAsia="仿宋" w:cs="宋体"/>
                <w:b/>
                <w:bCs/>
                <w:color w:val="000000"/>
                <w:kern w:val="0"/>
                <w:sz w:val="20"/>
                <w:szCs w:val="20"/>
              </w:rPr>
              <w:t>考试/考查)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bottom w:val="single" w:color="auto" w:sz="4"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4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2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31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43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5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1</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2</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3</w:t>
            </w:r>
          </w:p>
        </w:tc>
        <w:tc>
          <w:tcPr>
            <w:tcW w:w="438"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4</w:t>
            </w:r>
          </w:p>
        </w:tc>
        <w:tc>
          <w:tcPr>
            <w:tcW w:w="413"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5</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6</w:t>
            </w:r>
          </w:p>
        </w:tc>
        <w:tc>
          <w:tcPr>
            <w:tcW w:w="831" w:type="dxa"/>
            <w:vMerge w:val="continue"/>
            <w:tcBorders>
              <w:left w:val="single" w:color="auto" w:sz="4" w:space="0"/>
              <w:bottom w:val="single" w:color="auto" w:sz="4" w:space="0"/>
              <w:right w:val="single" w:color="auto" w:sz="12" w:space="0"/>
            </w:tcBorders>
            <w:vAlign w:val="center"/>
          </w:tcPr>
          <w:p>
            <w:pPr>
              <w:widowControl/>
              <w:jc w:val="left"/>
              <w:rPr>
                <w:rFonts w:ascii="仿宋" w:hAnsi="仿宋" w:eastAsia="仿宋" w:cs="宋体"/>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restart"/>
            <w:tcBorders>
              <w:top w:val="single" w:color="auto" w:sz="4" w:space="0"/>
              <w:left w:val="single" w:color="auto" w:sz="12" w:space="0"/>
              <w:right w:val="single" w:color="auto" w:sz="4" w:space="0"/>
            </w:tcBorders>
            <w:textDirection w:val="tbRlV"/>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公共基础课</w:t>
            </w:r>
          </w:p>
        </w:tc>
        <w:tc>
          <w:tcPr>
            <w:tcW w:w="28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必修课</w:t>
            </w: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思想道德与法治</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38</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10</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38"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13"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top w:val="single" w:color="auto" w:sz="4" w:space="0"/>
              <w:left w:val="single" w:color="auto" w:sz="12" w:space="0"/>
              <w:right w:val="single" w:color="auto" w:sz="4" w:space="0"/>
            </w:tcBorders>
            <w:textDirection w:val="tbRlV"/>
            <w:vAlign w:val="center"/>
          </w:tcPr>
          <w:p>
            <w:pPr>
              <w:widowControl/>
              <w:spacing w:line="200" w:lineRule="exact"/>
              <w:jc w:val="center"/>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2267" w:type="dxa"/>
            <w:tcBorders>
              <w:top w:val="single" w:color="auto" w:sz="4" w:space="0"/>
              <w:left w:val="single" w:color="auto" w:sz="4" w:space="0"/>
              <w:bottom w:val="single" w:color="auto" w:sz="4" w:space="0"/>
              <w:right w:val="single" w:color="auto" w:sz="4" w:space="0"/>
            </w:tcBorders>
            <w:vAlign w:val="center"/>
          </w:tcPr>
          <w:p>
            <w:pPr>
              <w:spacing w:line="200" w:lineRule="exact"/>
              <w:jc w:val="left"/>
              <w:rPr>
                <w:rFonts w:ascii="仿宋" w:hAnsi="仿宋" w:eastAsia="仿宋" w:cs="Times New Roman"/>
                <w:color w:val="000000"/>
                <w:szCs w:val="21"/>
              </w:rPr>
            </w:pPr>
            <w:r>
              <w:rPr>
                <w:rFonts w:hint="eastAsia" w:ascii="仿宋" w:hAnsi="仿宋" w:eastAsia="仿宋" w:cs="宋体"/>
                <w:color w:val="000000"/>
                <w:kern w:val="0"/>
                <w:sz w:val="20"/>
                <w:szCs w:val="20"/>
              </w:rPr>
              <w:t>习近平新时代中国特色社会主义思想概论</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38"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13"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毛泽东思想和中国特色社会主义理论体系概论</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32</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26</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38"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13"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形势与政策</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A</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讲座</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讲座</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讲座</w:t>
            </w:r>
          </w:p>
        </w:tc>
        <w:tc>
          <w:tcPr>
            <w:tcW w:w="438"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讲座</w:t>
            </w:r>
          </w:p>
        </w:tc>
        <w:tc>
          <w:tcPr>
            <w:tcW w:w="413"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讲座</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讲座</w:t>
            </w: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5</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大学英语</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8</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128</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100</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28</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38"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13"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大学体育</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64</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60</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38"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13"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7</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信息技术基础</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48</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32</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38"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13"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8</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职业生涯规划</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14</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38"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13"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9</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就业指导</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22</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38"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13"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10</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军事理论</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A</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36</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36</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38"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13"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11</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军事技能</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112</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112</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38"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13"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12</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大学生心理健康教育</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32</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38"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13"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13</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创新创业教育</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32</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38"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13"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41"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14</w:t>
            </w:r>
          </w:p>
        </w:tc>
        <w:tc>
          <w:tcPr>
            <w:tcW w:w="2267"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劳动教育</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r>
              <w:rPr>
                <w:rFonts w:ascii="仿宋" w:hAnsi="仿宋" w:eastAsia="仿宋" w:cs="宋体"/>
                <w:color w:val="000000"/>
                <w:kern w:val="0"/>
                <w:sz w:val="20"/>
                <w:szCs w:val="20"/>
              </w:rPr>
              <w:t>6</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r>
              <w:rPr>
                <w:rFonts w:ascii="仿宋" w:hAnsi="仿宋" w:eastAsia="仿宋" w:cs="宋体"/>
                <w:color w:val="000000"/>
                <w:kern w:val="0"/>
                <w:sz w:val="20"/>
                <w:szCs w:val="20"/>
              </w:rPr>
              <w:t>6</w:t>
            </w:r>
          </w:p>
        </w:tc>
        <w:tc>
          <w:tcPr>
            <w:tcW w:w="424"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活动</w:t>
            </w:r>
          </w:p>
        </w:tc>
        <w:tc>
          <w:tcPr>
            <w:tcW w:w="425" w:type="dxa"/>
            <w:tcBorders>
              <w:top w:val="single" w:color="auto" w:sz="4" w:space="0"/>
              <w:left w:val="single" w:color="auto" w:sz="4" w:space="0"/>
              <w:bottom w:val="single" w:color="auto" w:sz="4" w:space="0"/>
              <w:right w:val="single" w:color="auto" w:sz="4" w:space="0"/>
            </w:tcBorders>
          </w:tcPr>
          <w:p>
            <w:pP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活动</w:t>
            </w:r>
          </w:p>
        </w:tc>
        <w:tc>
          <w:tcPr>
            <w:tcW w:w="425" w:type="dxa"/>
            <w:tcBorders>
              <w:top w:val="single" w:color="auto" w:sz="4" w:space="0"/>
              <w:left w:val="single" w:color="auto" w:sz="4" w:space="0"/>
              <w:bottom w:val="single" w:color="auto" w:sz="4" w:space="0"/>
              <w:right w:val="single" w:color="auto" w:sz="4" w:space="0"/>
            </w:tcBorders>
          </w:tcPr>
          <w:p>
            <w:pP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活动</w:t>
            </w:r>
          </w:p>
        </w:tc>
        <w:tc>
          <w:tcPr>
            <w:tcW w:w="438" w:type="dxa"/>
            <w:tcBorders>
              <w:top w:val="single" w:color="auto" w:sz="4" w:space="0"/>
              <w:left w:val="single" w:color="auto" w:sz="4" w:space="0"/>
              <w:bottom w:val="single" w:color="auto" w:sz="4" w:space="0"/>
              <w:right w:val="single" w:color="auto" w:sz="4" w:space="0"/>
            </w:tcBorders>
          </w:tcPr>
          <w:p>
            <w:pP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活动</w:t>
            </w:r>
          </w:p>
        </w:tc>
        <w:tc>
          <w:tcPr>
            <w:tcW w:w="413"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w w:val="8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301"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p>
        </w:tc>
        <w:tc>
          <w:tcPr>
            <w:tcW w:w="2735" w:type="dxa"/>
            <w:gridSpan w:val="3"/>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b/>
                <w:bCs/>
                <w:color w:val="000000"/>
                <w:kern w:val="0"/>
                <w:sz w:val="20"/>
                <w:szCs w:val="20"/>
              </w:rPr>
              <w:t>“必修课”小计</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Times New Roman"/>
                <w:b/>
                <w:bCs/>
                <w:color w:val="000000"/>
                <w:kern w:val="0"/>
                <w:sz w:val="20"/>
                <w:szCs w:val="20"/>
              </w:rPr>
            </w:pPr>
            <w:r>
              <w:rPr>
                <w:rFonts w:hint="eastAsia" w:ascii="仿宋" w:hAnsi="仿宋" w:eastAsia="仿宋" w:cs="Times New Roman"/>
                <w:b/>
                <w:bCs/>
                <w:color w:val="000000"/>
                <w:sz w:val="20"/>
                <w:szCs w:val="20"/>
              </w:rPr>
              <w:t>35</w:t>
            </w:r>
          </w:p>
        </w:tc>
        <w:tc>
          <w:tcPr>
            <w:tcW w:w="43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Times New Roman"/>
                <w:b/>
                <w:bCs/>
                <w:color w:val="000000"/>
                <w:sz w:val="20"/>
                <w:szCs w:val="20"/>
              </w:rPr>
            </w:pPr>
            <w:r>
              <w:rPr>
                <w:rFonts w:hint="eastAsia" w:ascii="仿宋" w:hAnsi="仿宋" w:eastAsia="仿宋" w:cs="Times New Roman"/>
                <w:b/>
                <w:bCs/>
                <w:color w:val="000000"/>
                <w:sz w:val="20"/>
                <w:szCs w:val="20"/>
              </w:rPr>
              <w:t>682</w:t>
            </w:r>
          </w:p>
        </w:tc>
        <w:tc>
          <w:tcPr>
            <w:tcW w:w="4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Times New Roman"/>
                <w:b/>
                <w:bCs/>
                <w:color w:val="000000"/>
                <w:sz w:val="20"/>
                <w:szCs w:val="20"/>
              </w:rPr>
            </w:pPr>
            <w:r>
              <w:rPr>
                <w:rFonts w:hint="eastAsia" w:ascii="仿宋" w:hAnsi="仿宋" w:eastAsia="仿宋" w:cs="Times New Roman"/>
                <w:b/>
                <w:bCs/>
                <w:color w:val="000000"/>
                <w:sz w:val="20"/>
                <w:szCs w:val="20"/>
              </w:rPr>
              <w:t>394</w:t>
            </w:r>
          </w:p>
        </w:tc>
        <w:tc>
          <w:tcPr>
            <w:tcW w:w="5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Times New Roman"/>
                <w:b/>
                <w:bCs/>
                <w:color w:val="000000"/>
                <w:sz w:val="20"/>
                <w:szCs w:val="20"/>
              </w:rPr>
            </w:pPr>
            <w:r>
              <w:rPr>
                <w:rFonts w:hint="eastAsia" w:ascii="仿宋" w:hAnsi="仿宋" w:eastAsia="仿宋" w:cs="Times New Roman"/>
                <w:b/>
                <w:bCs/>
                <w:color w:val="000000"/>
                <w:sz w:val="20"/>
                <w:szCs w:val="20"/>
              </w:rPr>
              <w:t>288</w:t>
            </w:r>
          </w:p>
        </w:tc>
        <w:tc>
          <w:tcPr>
            <w:tcW w:w="42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Times New Roman"/>
                <w:b/>
                <w:bCs/>
                <w:color w:val="000000"/>
                <w:sz w:val="20"/>
                <w:szCs w:val="20"/>
              </w:rPr>
            </w:pPr>
            <w:r>
              <w:rPr>
                <w:rFonts w:hint="eastAsia" w:ascii="仿宋" w:hAnsi="仿宋" w:eastAsia="仿宋" w:cs="Times New Roman"/>
                <w:b/>
                <w:bCs/>
                <w:color w:val="000000"/>
                <w:sz w:val="20"/>
                <w:szCs w:val="20"/>
              </w:rPr>
              <w:t>17</w:t>
            </w: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Times New Roman"/>
                <w:b/>
                <w:bCs/>
                <w:color w:val="000000"/>
                <w:sz w:val="20"/>
                <w:szCs w:val="20"/>
              </w:rPr>
            </w:pPr>
            <w:r>
              <w:rPr>
                <w:rFonts w:hint="eastAsia" w:ascii="仿宋" w:hAnsi="仿宋" w:eastAsia="仿宋" w:cs="Times New Roman"/>
                <w:b/>
                <w:bCs/>
                <w:color w:val="000000"/>
                <w:sz w:val="20"/>
                <w:szCs w:val="20"/>
              </w:rPr>
              <w:t>10</w:t>
            </w: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Times New Roman"/>
                <w:b/>
                <w:bCs/>
                <w:color w:val="000000"/>
                <w:sz w:val="20"/>
                <w:szCs w:val="20"/>
              </w:rPr>
            </w:pPr>
            <w:r>
              <w:rPr>
                <w:rFonts w:hint="eastAsia" w:ascii="仿宋" w:hAnsi="仿宋" w:eastAsia="仿宋" w:cs="Times New Roman"/>
                <w:b/>
                <w:bCs/>
                <w:color w:val="000000"/>
                <w:sz w:val="20"/>
                <w:szCs w:val="20"/>
              </w:rPr>
              <w:t>2</w:t>
            </w:r>
          </w:p>
        </w:tc>
        <w:tc>
          <w:tcPr>
            <w:tcW w:w="43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Times New Roman"/>
                <w:b/>
                <w:bCs/>
                <w:color w:val="000000"/>
                <w:sz w:val="20"/>
                <w:szCs w:val="20"/>
              </w:rPr>
            </w:pPr>
            <w:r>
              <w:rPr>
                <w:rFonts w:hint="eastAsia" w:ascii="仿宋" w:hAnsi="仿宋" w:eastAsia="仿宋" w:cs="Times New Roman"/>
                <w:b/>
                <w:bCs/>
                <w:color w:val="000000"/>
                <w:sz w:val="20"/>
                <w:szCs w:val="20"/>
              </w:rPr>
              <w:t>2</w:t>
            </w:r>
          </w:p>
        </w:tc>
        <w:tc>
          <w:tcPr>
            <w:tcW w:w="41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Times New Roman"/>
                <w:b/>
                <w:bCs/>
                <w:color w:val="000000"/>
                <w:sz w:val="20"/>
                <w:szCs w:val="20"/>
              </w:rPr>
            </w:pPr>
            <w:r>
              <w:rPr>
                <w:rFonts w:hint="eastAsia" w:ascii="仿宋" w:hAnsi="仿宋" w:eastAsia="仿宋" w:cs="Times New Roman"/>
                <w:b/>
                <w:bCs/>
                <w:color w:val="000000"/>
                <w:sz w:val="20"/>
                <w:szCs w:val="20"/>
              </w:rPr>
              <w:t>0</w:t>
            </w: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Times New Roman"/>
                <w:b/>
                <w:bCs/>
                <w:color w:val="000000"/>
                <w:sz w:val="20"/>
                <w:szCs w:val="20"/>
              </w:rPr>
            </w:pPr>
            <w:r>
              <w:rPr>
                <w:rFonts w:hint="eastAsia" w:ascii="仿宋" w:hAnsi="仿宋" w:eastAsia="仿宋" w:cs="Times New Roman"/>
                <w:b/>
                <w:bCs/>
                <w:color w:val="000000"/>
                <w:sz w:val="20"/>
                <w:szCs w:val="20"/>
              </w:rPr>
              <w:t>0</w:t>
            </w:r>
          </w:p>
        </w:tc>
        <w:tc>
          <w:tcPr>
            <w:tcW w:w="831" w:type="dxa"/>
            <w:tcBorders>
              <w:top w:val="single" w:color="auto" w:sz="4" w:space="0"/>
              <w:left w:val="single" w:color="auto" w:sz="4" w:space="0"/>
              <w:bottom w:val="single" w:color="auto" w:sz="4" w:space="0"/>
              <w:right w:val="single" w:color="auto" w:sz="12" w:space="0"/>
            </w:tcBorders>
            <w:vAlign w:val="center"/>
          </w:tcPr>
          <w:p>
            <w:pPr>
              <w:widowControl/>
              <w:jc w:val="center"/>
              <w:rPr>
                <w:rFonts w:ascii="仿宋" w:hAnsi="仿宋" w:eastAsia="仿宋" w:cs="Times New Roman"/>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restart"/>
            <w:tcBorders>
              <w:top w:val="single" w:color="auto" w:sz="4" w:space="0"/>
              <w:left w:val="single" w:color="auto" w:sz="4" w:space="0"/>
              <w:right w:val="single" w:color="auto" w:sz="4" w:space="0"/>
            </w:tcBorders>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选修课</w:t>
            </w:r>
          </w:p>
        </w:tc>
        <w:tc>
          <w:tcPr>
            <w:tcW w:w="399" w:type="dxa"/>
            <w:tcBorders>
              <w:top w:val="single" w:color="auto" w:sz="4" w:space="0"/>
              <w:left w:val="single" w:color="auto" w:sz="4" w:space="0"/>
              <w:bottom w:val="single" w:color="auto" w:sz="4" w:space="0"/>
              <w:right w:val="single" w:color="auto" w:sz="4" w:space="0"/>
            </w:tcBorders>
            <w:vAlign w:val="center"/>
          </w:tcPr>
          <w:p>
            <w:pPr>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2336" w:type="dxa"/>
            <w:gridSpan w:val="2"/>
            <w:tcBorders>
              <w:top w:val="single" w:color="auto" w:sz="4" w:space="0"/>
              <w:left w:val="single" w:color="auto" w:sz="4" w:space="0"/>
              <w:bottom w:val="single" w:color="auto" w:sz="4" w:space="0"/>
              <w:right w:val="single" w:color="auto" w:sz="4" w:space="0"/>
            </w:tcBorders>
            <w:vAlign w:val="center"/>
          </w:tcPr>
          <w:p>
            <w:pPr>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思政类、艺术类、人文素养类、科学素养类</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A</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48</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48</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2550" w:type="dxa"/>
            <w:gridSpan w:val="6"/>
            <w:vMerge w:val="restart"/>
            <w:tcBorders>
              <w:top w:val="single" w:color="auto" w:sz="4" w:space="0"/>
              <w:left w:val="single" w:color="auto" w:sz="4" w:space="0"/>
              <w:right w:val="single" w:color="auto" w:sz="4" w:space="0"/>
            </w:tcBorders>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2-6学期选课</w:t>
            </w: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continue"/>
            <w:tcBorders>
              <w:left w:val="single" w:color="auto" w:sz="4" w:space="0"/>
              <w:right w:val="single" w:color="auto" w:sz="4" w:space="0"/>
            </w:tcBorders>
            <w:vAlign w:val="center"/>
          </w:tcPr>
          <w:p>
            <w:pPr>
              <w:widowControl/>
              <w:spacing w:line="200" w:lineRule="exact"/>
              <w:jc w:val="center"/>
              <w:rPr>
                <w:rFonts w:ascii="仿宋" w:hAnsi="仿宋" w:eastAsia="仿宋" w:cs="宋体"/>
                <w:b/>
                <w:color w:val="000000"/>
                <w:kern w:val="0"/>
                <w:sz w:val="20"/>
                <w:szCs w:val="20"/>
              </w:rPr>
            </w:pPr>
          </w:p>
        </w:tc>
        <w:tc>
          <w:tcPr>
            <w:tcW w:w="399"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2336" w:type="dxa"/>
            <w:gridSpan w:val="2"/>
            <w:tcBorders>
              <w:top w:val="single" w:color="auto" w:sz="4" w:space="0"/>
              <w:left w:val="single" w:color="auto" w:sz="4" w:space="0"/>
              <w:bottom w:val="single" w:color="auto" w:sz="4" w:space="0"/>
              <w:right w:val="single" w:color="auto" w:sz="4" w:space="0"/>
            </w:tcBorders>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第二课堂</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r>
              <w:rPr>
                <w:rFonts w:ascii="仿宋" w:hAnsi="仿宋" w:eastAsia="仿宋" w:cs="宋体"/>
                <w:color w:val="000000"/>
                <w:kern w:val="0"/>
                <w:sz w:val="20"/>
                <w:szCs w:val="20"/>
              </w:rPr>
              <w:t>4</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r>
              <w:rPr>
                <w:rFonts w:ascii="仿宋" w:hAnsi="仿宋" w:eastAsia="仿宋" w:cs="宋体"/>
                <w:color w:val="000000"/>
                <w:kern w:val="0"/>
                <w:sz w:val="20"/>
                <w:szCs w:val="20"/>
              </w:rPr>
              <w:t>4</w:t>
            </w:r>
          </w:p>
        </w:tc>
        <w:tc>
          <w:tcPr>
            <w:tcW w:w="2550" w:type="dxa"/>
            <w:gridSpan w:val="6"/>
            <w:vMerge w:val="continue"/>
            <w:tcBorders>
              <w:left w:val="single" w:color="auto" w:sz="4" w:space="0"/>
              <w:right w:val="single" w:color="auto" w:sz="4" w:space="0"/>
            </w:tcBorders>
            <w:vAlign w:val="center"/>
          </w:tcPr>
          <w:p>
            <w:pPr>
              <w:widowControl/>
              <w:spacing w:line="200" w:lineRule="exact"/>
              <w:jc w:val="center"/>
              <w:rPr>
                <w:rFonts w:ascii="仿宋" w:hAnsi="仿宋" w:eastAsia="仿宋" w:cs="宋体"/>
                <w:b/>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vAlign w:val="center"/>
          </w:tcPr>
          <w:p>
            <w:pPr>
              <w:widowControl/>
              <w:jc w:val="left"/>
              <w:rPr>
                <w:rFonts w:ascii="仿宋" w:hAnsi="仿宋" w:eastAsia="仿宋" w:cs="宋体"/>
                <w:b/>
                <w:bCs/>
                <w:color w:val="000000"/>
                <w:kern w:val="0"/>
                <w:sz w:val="20"/>
                <w:szCs w:val="20"/>
              </w:rPr>
            </w:pPr>
          </w:p>
        </w:tc>
        <w:tc>
          <w:tcPr>
            <w:tcW w:w="283" w:type="dxa"/>
            <w:vMerge w:val="continue"/>
            <w:tcBorders>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000000"/>
                <w:kern w:val="0"/>
                <w:sz w:val="20"/>
                <w:szCs w:val="20"/>
              </w:rPr>
            </w:pPr>
          </w:p>
        </w:tc>
        <w:tc>
          <w:tcPr>
            <w:tcW w:w="2735" w:type="dxa"/>
            <w:gridSpan w:val="3"/>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“选修课”小计</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000000"/>
                <w:kern w:val="0"/>
                <w:sz w:val="20"/>
                <w:szCs w:val="20"/>
                <w:highlight w:val="yellow"/>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000000"/>
                <w:kern w:val="0"/>
                <w:sz w:val="20"/>
                <w:szCs w:val="20"/>
                <w:highlight w:val="yellow"/>
              </w:rPr>
            </w:pPr>
            <w:r>
              <w:rPr>
                <w:rFonts w:hint="eastAsia" w:ascii="仿宋" w:hAnsi="仿宋" w:eastAsia="仿宋" w:cs="宋体"/>
                <w:b/>
                <w:color w:val="000000"/>
                <w:kern w:val="0"/>
                <w:sz w:val="20"/>
                <w:szCs w:val="20"/>
              </w:rPr>
              <w:t>6</w:t>
            </w:r>
          </w:p>
        </w:tc>
        <w:tc>
          <w:tcPr>
            <w:tcW w:w="430"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72</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b/>
                <w:color w:val="000000"/>
                <w:kern w:val="0"/>
                <w:sz w:val="20"/>
                <w:szCs w:val="20"/>
              </w:rPr>
              <w:t>48</w:t>
            </w:r>
          </w:p>
        </w:tc>
        <w:tc>
          <w:tcPr>
            <w:tcW w:w="576"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b/>
                <w:color w:val="000000"/>
                <w:kern w:val="0"/>
                <w:sz w:val="20"/>
                <w:szCs w:val="20"/>
              </w:rPr>
              <w:t>24</w:t>
            </w:r>
          </w:p>
        </w:tc>
        <w:tc>
          <w:tcPr>
            <w:tcW w:w="2550" w:type="dxa"/>
            <w:gridSpan w:val="6"/>
            <w:vMerge w:val="continue"/>
            <w:tcBorders>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bottom w:val="single" w:color="auto" w:sz="4" w:space="0"/>
              <w:right w:val="single" w:color="auto" w:sz="4" w:space="0"/>
            </w:tcBorders>
            <w:vAlign w:val="center"/>
          </w:tcPr>
          <w:p>
            <w:pPr>
              <w:spacing w:line="200" w:lineRule="exact"/>
              <w:jc w:val="center"/>
              <w:rPr>
                <w:rFonts w:ascii="仿宋" w:hAnsi="仿宋" w:eastAsia="仿宋" w:cs="宋体"/>
                <w:b/>
                <w:color w:val="000000"/>
                <w:kern w:val="0"/>
                <w:sz w:val="20"/>
                <w:szCs w:val="20"/>
              </w:rPr>
            </w:pPr>
          </w:p>
        </w:tc>
        <w:tc>
          <w:tcPr>
            <w:tcW w:w="3018" w:type="dxa"/>
            <w:gridSpan w:val="4"/>
            <w:tcBorders>
              <w:top w:val="single" w:color="auto" w:sz="4" w:space="0"/>
              <w:left w:val="single" w:color="auto" w:sz="4" w:space="0"/>
              <w:bottom w:val="single" w:color="auto" w:sz="4" w:space="0"/>
              <w:right w:val="single" w:color="auto" w:sz="4" w:space="0"/>
            </w:tcBorders>
            <w:vAlign w:val="center"/>
          </w:tcPr>
          <w:p>
            <w:pPr>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“公共基础课”合计</w:t>
            </w:r>
          </w:p>
        </w:tc>
        <w:tc>
          <w:tcPr>
            <w:tcW w:w="315" w:type="dxa"/>
            <w:tcBorders>
              <w:top w:val="single" w:color="auto" w:sz="4" w:space="0"/>
              <w:left w:val="single" w:color="auto" w:sz="4" w:space="0"/>
              <w:bottom w:val="single" w:color="auto" w:sz="4" w:space="0"/>
              <w:right w:val="single" w:color="auto" w:sz="4" w:space="0"/>
            </w:tcBorders>
            <w:vAlign w:val="center"/>
          </w:tcPr>
          <w:p>
            <w:pPr>
              <w:widowControl/>
              <w:spacing w:line="200" w:lineRule="exact"/>
              <w:jc w:val="center"/>
              <w:rPr>
                <w:rFonts w:ascii="仿宋" w:hAnsi="仿宋" w:eastAsia="仿宋" w:cs="宋体"/>
                <w:b/>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Times New Roman"/>
                <w:b/>
                <w:bCs/>
                <w:color w:val="000000"/>
                <w:kern w:val="0"/>
                <w:sz w:val="20"/>
                <w:szCs w:val="20"/>
              </w:rPr>
            </w:pPr>
            <w:r>
              <w:rPr>
                <w:rFonts w:hint="eastAsia" w:ascii="仿宋" w:hAnsi="仿宋" w:eastAsia="仿宋" w:cs="Times New Roman"/>
                <w:b/>
                <w:bCs/>
                <w:color w:val="000000"/>
                <w:sz w:val="20"/>
                <w:szCs w:val="20"/>
              </w:rPr>
              <w:t>41</w:t>
            </w:r>
          </w:p>
        </w:tc>
        <w:tc>
          <w:tcPr>
            <w:tcW w:w="43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Times New Roman"/>
                <w:b/>
                <w:bCs/>
                <w:color w:val="000000"/>
                <w:sz w:val="20"/>
                <w:szCs w:val="20"/>
              </w:rPr>
            </w:pPr>
            <w:r>
              <w:rPr>
                <w:rFonts w:hint="eastAsia" w:ascii="仿宋" w:hAnsi="仿宋" w:eastAsia="仿宋" w:cs="Times New Roman"/>
                <w:b/>
                <w:bCs/>
                <w:color w:val="000000"/>
                <w:sz w:val="20"/>
                <w:szCs w:val="20"/>
              </w:rPr>
              <w:t>754</w:t>
            </w:r>
          </w:p>
        </w:tc>
        <w:tc>
          <w:tcPr>
            <w:tcW w:w="4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Times New Roman"/>
                <w:b/>
                <w:bCs/>
                <w:color w:val="000000"/>
                <w:sz w:val="20"/>
                <w:szCs w:val="20"/>
              </w:rPr>
            </w:pPr>
            <w:r>
              <w:rPr>
                <w:rFonts w:hint="eastAsia" w:ascii="仿宋" w:hAnsi="仿宋" w:eastAsia="仿宋" w:cs="Times New Roman"/>
                <w:b/>
                <w:bCs/>
                <w:color w:val="000000"/>
                <w:sz w:val="20"/>
                <w:szCs w:val="20"/>
              </w:rPr>
              <w:t>442</w:t>
            </w:r>
          </w:p>
        </w:tc>
        <w:tc>
          <w:tcPr>
            <w:tcW w:w="5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Times New Roman"/>
                <w:b/>
                <w:bCs/>
                <w:color w:val="000000"/>
                <w:sz w:val="20"/>
                <w:szCs w:val="20"/>
              </w:rPr>
            </w:pPr>
            <w:r>
              <w:rPr>
                <w:rFonts w:hint="eastAsia" w:ascii="仿宋" w:hAnsi="仿宋" w:eastAsia="仿宋" w:cs="Times New Roman"/>
                <w:b/>
                <w:bCs/>
                <w:color w:val="000000"/>
                <w:sz w:val="20"/>
                <w:szCs w:val="20"/>
              </w:rPr>
              <w:t>312</w:t>
            </w:r>
          </w:p>
        </w:tc>
        <w:tc>
          <w:tcPr>
            <w:tcW w:w="42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Times New Roman"/>
                <w:b/>
                <w:bCs/>
                <w:color w:val="000000"/>
                <w:sz w:val="20"/>
                <w:szCs w:val="20"/>
              </w:rPr>
            </w:pPr>
            <w:r>
              <w:rPr>
                <w:rFonts w:hint="eastAsia" w:ascii="仿宋" w:hAnsi="仿宋" w:eastAsia="仿宋" w:cs="Times New Roman"/>
                <w:b/>
                <w:bCs/>
                <w:color w:val="000000"/>
                <w:sz w:val="20"/>
                <w:szCs w:val="20"/>
              </w:rPr>
              <w:t>17</w:t>
            </w: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Times New Roman"/>
                <w:b/>
                <w:bCs/>
                <w:color w:val="000000"/>
                <w:sz w:val="20"/>
                <w:szCs w:val="20"/>
              </w:rPr>
            </w:pPr>
            <w:r>
              <w:rPr>
                <w:rFonts w:hint="eastAsia" w:ascii="仿宋" w:hAnsi="仿宋" w:eastAsia="仿宋" w:cs="Times New Roman"/>
                <w:b/>
                <w:bCs/>
                <w:color w:val="000000"/>
                <w:sz w:val="20"/>
                <w:szCs w:val="20"/>
              </w:rPr>
              <w:t>10</w:t>
            </w: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Times New Roman"/>
                <w:b/>
                <w:bCs/>
                <w:color w:val="000000"/>
                <w:sz w:val="20"/>
                <w:szCs w:val="20"/>
              </w:rPr>
            </w:pPr>
            <w:r>
              <w:rPr>
                <w:rFonts w:hint="eastAsia" w:ascii="仿宋" w:hAnsi="仿宋" w:eastAsia="仿宋" w:cs="Times New Roman"/>
                <w:b/>
                <w:bCs/>
                <w:color w:val="000000"/>
                <w:sz w:val="20"/>
                <w:szCs w:val="20"/>
              </w:rPr>
              <w:t>2</w:t>
            </w:r>
          </w:p>
        </w:tc>
        <w:tc>
          <w:tcPr>
            <w:tcW w:w="43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Times New Roman"/>
                <w:b/>
                <w:bCs/>
                <w:color w:val="000000"/>
                <w:sz w:val="20"/>
                <w:szCs w:val="20"/>
              </w:rPr>
            </w:pPr>
            <w:r>
              <w:rPr>
                <w:rFonts w:hint="eastAsia" w:ascii="仿宋" w:hAnsi="仿宋" w:eastAsia="仿宋" w:cs="Times New Roman"/>
                <w:b/>
                <w:bCs/>
                <w:color w:val="000000"/>
                <w:sz w:val="20"/>
                <w:szCs w:val="20"/>
              </w:rPr>
              <w:t>2</w:t>
            </w:r>
          </w:p>
        </w:tc>
        <w:tc>
          <w:tcPr>
            <w:tcW w:w="41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Times New Roman"/>
                <w:b/>
                <w:bCs/>
                <w:color w:val="000000"/>
                <w:sz w:val="20"/>
                <w:szCs w:val="20"/>
              </w:rPr>
            </w:pPr>
            <w:r>
              <w:rPr>
                <w:rFonts w:hint="eastAsia" w:ascii="仿宋" w:hAnsi="仿宋" w:eastAsia="仿宋" w:cs="Times New Roman"/>
                <w:b/>
                <w:bCs/>
                <w:color w:val="000000"/>
                <w:sz w:val="20"/>
                <w:szCs w:val="20"/>
              </w:rPr>
              <w:t>0</w:t>
            </w: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Times New Roman"/>
                <w:b/>
                <w:bCs/>
                <w:color w:val="000000"/>
                <w:sz w:val="20"/>
                <w:szCs w:val="20"/>
              </w:rPr>
            </w:pPr>
            <w:r>
              <w:rPr>
                <w:rFonts w:hint="eastAsia" w:ascii="仿宋" w:hAnsi="仿宋" w:eastAsia="仿宋" w:cs="Times New Roman"/>
                <w:b/>
                <w:bCs/>
                <w:color w:val="000000"/>
                <w:sz w:val="20"/>
                <w:szCs w:val="20"/>
              </w:rPr>
              <w:t>0</w:t>
            </w:r>
          </w:p>
        </w:tc>
        <w:tc>
          <w:tcPr>
            <w:tcW w:w="831" w:type="dxa"/>
            <w:tcBorders>
              <w:top w:val="single" w:color="auto" w:sz="4" w:space="0"/>
              <w:left w:val="single" w:color="auto" w:sz="4" w:space="0"/>
              <w:bottom w:val="single" w:color="auto" w:sz="4" w:space="0"/>
              <w:right w:val="single" w:color="auto" w:sz="12" w:space="0"/>
            </w:tcBorders>
            <w:vAlign w:val="bottom"/>
          </w:tcPr>
          <w:p>
            <w:pPr>
              <w:widowControl/>
              <w:spacing w:line="200" w:lineRule="exact"/>
              <w:jc w:val="center"/>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restart"/>
            <w:tcBorders>
              <w:left w:val="single" w:color="auto" w:sz="12" w:space="0"/>
            </w:tcBorders>
            <w:textDirection w:val="tbRlV"/>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bCs/>
                <w:color w:val="000000"/>
                <w:kern w:val="0"/>
                <w:sz w:val="20"/>
                <w:szCs w:val="20"/>
              </w:rPr>
              <w:t>专业基础课</w:t>
            </w:r>
          </w:p>
        </w:tc>
        <w:tc>
          <w:tcPr>
            <w:tcW w:w="468" w:type="dxa"/>
            <w:gridSpan w:val="2"/>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2267" w:type="dxa"/>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仿宋"/>
                <w:kern w:val="0"/>
                <w:sz w:val="20"/>
                <w:szCs w:val="20"/>
              </w:rPr>
              <w:t>素描</w:t>
            </w:r>
          </w:p>
        </w:tc>
        <w:tc>
          <w:tcPr>
            <w:tcW w:w="315"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30"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64</w:t>
            </w:r>
          </w:p>
        </w:tc>
        <w:tc>
          <w:tcPr>
            <w:tcW w:w="426"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576"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4"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425" w:type="dxa"/>
          </w:tcPr>
          <w:p>
            <w:pPr>
              <w:widowControl/>
              <w:spacing w:line="200" w:lineRule="exact"/>
              <w:jc w:val="center"/>
              <w:rPr>
                <w:rFonts w:ascii="仿宋" w:hAnsi="仿宋" w:eastAsia="仿宋" w:cs="宋体"/>
                <w:color w:val="000000"/>
                <w:kern w:val="0"/>
                <w:sz w:val="20"/>
                <w:szCs w:val="20"/>
              </w:rPr>
            </w:pPr>
          </w:p>
        </w:tc>
        <w:tc>
          <w:tcPr>
            <w:tcW w:w="438" w:type="dxa"/>
            <w:vAlign w:val="center"/>
          </w:tcPr>
          <w:p>
            <w:pPr>
              <w:widowControl/>
              <w:spacing w:line="200" w:lineRule="exact"/>
              <w:jc w:val="center"/>
              <w:rPr>
                <w:rFonts w:ascii="仿宋" w:hAnsi="仿宋" w:eastAsia="仿宋" w:cs="宋体"/>
                <w:color w:val="000000"/>
                <w:kern w:val="0"/>
                <w:sz w:val="20"/>
                <w:szCs w:val="20"/>
              </w:rPr>
            </w:pPr>
          </w:p>
        </w:tc>
        <w:tc>
          <w:tcPr>
            <w:tcW w:w="413" w:type="dxa"/>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b/>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color w:val="000000"/>
                <w:kern w:val="0"/>
                <w:sz w:val="20"/>
                <w:szCs w:val="20"/>
              </w:rPr>
            </w:pPr>
          </w:p>
        </w:tc>
        <w:tc>
          <w:tcPr>
            <w:tcW w:w="468" w:type="dxa"/>
            <w:gridSpan w:val="2"/>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2267" w:type="dxa"/>
            <w:vAlign w:val="center"/>
          </w:tcPr>
          <w:p>
            <w:pPr>
              <w:widowControl/>
              <w:spacing w:line="200" w:lineRule="exact"/>
              <w:jc w:val="left"/>
              <w:rPr>
                <w:rFonts w:ascii="仿宋" w:hAnsi="仿宋" w:eastAsia="仿宋" w:cs="仿宋"/>
                <w:kern w:val="0"/>
                <w:sz w:val="20"/>
                <w:szCs w:val="20"/>
              </w:rPr>
            </w:pPr>
            <w:r>
              <w:rPr>
                <w:rFonts w:hint="eastAsia" w:ascii="仿宋" w:hAnsi="仿宋" w:eastAsia="仿宋"/>
                <w:color w:val="000000"/>
                <w:sz w:val="24"/>
              </w:rPr>
              <w:t>★</w:t>
            </w:r>
            <w:r>
              <w:rPr>
                <w:rFonts w:hint="eastAsia" w:ascii="仿宋" w:hAnsi="仿宋" w:eastAsia="仿宋" w:cs="仿宋"/>
                <w:kern w:val="0"/>
                <w:sz w:val="20"/>
                <w:szCs w:val="20"/>
              </w:rPr>
              <w:t>图形图像处理</w:t>
            </w:r>
          </w:p>
          <w:p>
            <w:pPr>
              <w:widowControl/>
              <w:spacing w:line="200" w:lineRule="exact"/>
              <w:jc w:val="left"/>
              <w:rPr>
                <w:rFonts w:ascii="仿宋" w:hAnsi="仿宋" w:eastAsia="仿宋" w:cs="宋体"/>
                <w:color w:val="000000"/>
                <w:kern w:val="0"/>
                <w:sz w:val="20"/>
                <w:szCs w:val="20"/>
              </w:rPr>
            </w:pPr>
            <w:r>
              <w:rPr>
                <w:rFonts w:hint="eastAsia" w:ascii="仿宋" w:hAnsi="仿宋" w:eastAsia="仿宋" w:cs="仿宋"/>
                <w:b/>
                <w:bCs/>
                <w:kern w:val="0"/>
                <w:sz w:val="20"/>
                <w:szCs w:val="20"/>
              </w:rPr>
              <w:t>（1+X数字图像处理）</w:t>
            </w:r>
          </w:p>
        </w:tc>
        <w:tc>
          <w:tcPr>
            <w:tcW w:w="315"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30"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64</w:t>
            </w:r>
          </w:p>
        </w:tc>
        <w:tc>
          <w:tcPr>
            <w:tcW w:w="426"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576"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4"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425" w:type="dxa"/>
          </w:tcPr>
          <w:p>
            <w:pPr>
              <w:widowControl/>
              <w:spacing w:line="200" w:lineRule="exact"/>
              <w:jc w:val="center"/>
              <w:rPr>
                <w:rFonts w:ascii="仿宋" w:hAnsi="仿宋" w:eastAsia="仿宋" w:cs="宋体"/>
                <w:color w:val="000000"/>
                <w:kern w:val="0"/>
                <w:sz w:val="20"/>
                <w:szCs w:val="20"/>
              </w:rPr>
            </w:pPr>
          </w:p>
        </w:tc>
        <w:tc>
          <w:tcPr>
            <w:tcW w:w="438" w:type="dxa"/>
            <w:vAlign w:val="center"/>
          </w:tcPr>
          <w:p>
            <w:pPr>
              <w:widowControl/>
              <w:spacing w:line="200" w:lineRule="exact"/>
              <w:jc w:val="center"/>
              <w:rPr>
                <w:rFonts w:ascii="仿宋" w:hAnsi="仿宋" w:eastAsia="仿宋" w:cs="宋体"/>
                <w:color w:val="000000"/>
                <w:kern w:val="0"/>
                <w:sz w:val="20"/>
                <w:szCs w:val="20"/>
              </w:rPr>
            </w:pPr>
          </w:p>
        </w:tc>
        <w:tc>
          <w:tcPr>
            <w:tcW w:w="413" w:type="dxa"/>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b/>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color w:val="000000"/>
                <w:kern w:val="0"/>
                <w:sz w:val="20"/>
                <w:szCs w:val="20"/>
              </w:rPr>
            </w:pPr>
          </w:p>
        </w:tc>
        <w:tc>
          <w:tcPr>
            <w:tcW w:w="468" w:type="dxa"/>
            <w:gridSpan w:val="2"/>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t>
            </w:r>
          </w:p>
        </w:tc>
        <w:tc>
          <w:tcPr>
            <w:tcW w:w="2267" w:type="dxa"/>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三大构成</w:t>
            </w:r>
          </w:p>
        </w:tc>
        <w:tc>
          <w:tcPr>
            <w:tcW w:w="31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30"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64</w:t>
            </w:r>
          </w:p>
        </w:tc>
        <w:tc>
          <w:tcPr>
            <w:tcW w:w="426"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576"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4" w:type="dxa"/>
            <w:vAlign w:val="center"/>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25" w:type="dxa"/>
          </w:tcPr>
          <w:p>
            <w:pPr>
              <w:widowControl/>
              <w:spacing w:line="200" w:lineRule="exact"/>
              <w:jc w:val="center"/>
              <w:rPr>
                <w:rFonts w:ascii="仿宋" w:hAnsi="仿宋" w:eastAsia="仿宋" w:cs="宋体"/>
                <w:color w:val="000000"/>
                <w:kern w:val="0"/>
                <w:sz w:val="20"/>
                <w:szCs w:val="20"/>
              </w:rPr>
            </w:pPr>
          </w:p>
        </w:tc>
        <w:tc>
          <w:tcPr>
            <w:tcW w:w="438" w:type="dxa"/>
            <w:vAlign w:val="center"/>
          </w:tcPr>
          <w:p>
            <w:pPr>
              <w:widowControl/>
              <w:spacing w:line="200" w:lineRule="exact"/>
              <w:jc w:val="center"/>
              <w:rPr>
                <w:rFonts w:ascii="仿宋" w:hAnsi="仿宋" w:eastAsia="仿宋" w:cs="宋体"/>
                <w:color w:val="000000"/>
                <w:kern w:val="0"/>
                <w:sz w:val="20"/>
                <w:szCs w:val="20"/>
              </w:rPr>
            </w:pPr>
          </w:p>
        </w:tc>
        <w:tc>
          <w:tcPr>
            <w:tcW w:w="413" w:type="dxa"/>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b/>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color w:val="000000"/>
                <w:kern w:val="0"/>
                <w:sz w:val="20"/>
                <w:szCs w:val="20"/>
              </w:rPr>
            </w:pPr>
          </w:p>
        </w:tc>
        <w:tc>
          <w:tcPr>
            <w:tcW w:w="468" w:type="dxa"/>
            <w:gridSpan w:val="2"/>
            <w:vAlign w:val="center"/>
          </w:tcPr>
          <w:p>
            <w:pPr>
              <w:widowControl/>
              <w:spacing w:line="200" w:lineRule="exact"/>
              <w:jc w:val="center"/>
              <w:rPr>
                <w:rFonts w:ascii="仿宋" w:hAnsi="仿宋" w:eastAsia="仿宋" w:cs="宋体"/>
                <w:b/>
                <w:kern w:val="0"/>
                <w:sz w:val="20"/>
                <w:szCs w:val="20"/>
              </w:rPr>
            </w:pPr>
            <w:r>
              <w:rPr>
                <w:rFonts w:hint="eastAsia" w:ascii="仿宋" w:hAnsi="仿宋" w:eastAsia="仿宋" w:cs="宋体"/>
                <w:b/>
                <w:kern w:val="0"/>
                <w:sz w:val="20"/>
                <w:szCs w:val="20"/>
              </w:rPr>
              <w:t>4</w:t>
            </w:r>
          </w:p>
        </w:tc>
        <w:tc>
          <w:tcPr>
            <w:tcW w:w="2267" w:type="dxa"/>
            <w:vAlign w:val="center"/>
          </w:tcPr>
          <w:p>
            <w:pPr>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图形图像处理专项技能</w:t>
            </w:r>
          </w:p>
          <w:p>
            <w:pPr>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提升实训</w:t>
            </w:r>
          </w:p>
        </w:tc>
        <w:tc>
          <w:tcPr>
            <w:tcW w:w="315"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30"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6"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0</w:t>
            </w:r>
          </w:p>
        </w:tc>
        <w:tc>
          <w:tcPr>
            <w:tcW w:w="576"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4" w:type="dxa"/>
            <w:vAlign w:val="center"/>
          </w:tcPr>
          <w:p>
            <w:pPr>
              <w:widowControl/>
              <w:spacing w:line="200" w:lineRule="exact"/>
              <w:jc w:val="center"/>
              <w:rPr>
                <w:rFonts w:ascii="仿宋" w:hAnsi="仿宋" w:eastAsia="仿宋" w:cs="宋体"/>
                <w:color w:val="000000"/>
                <w:w w:val="80"/>
                <w:kern w:val="0"/>
                <w:sz w:val="20"/>
                <w:szCs w:val="20"/>
              </w:rPr>
            </w:pPr>
          </w:p>
        </w:tc>
        <w:tc>
          <w:tcPr>
            <w:tcW w:w="425" w:type="dxa"/>
            <w:vAlign w:val="center"/>
          </w:tcPr>
          <w:p>
            <w:pPr>
              <w:widowControl/>
              <w:spacing w:line="2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2w</w:t>
            </w:r>
          </w:p>
        </w:tc>
        <w:tc>
          <w:tcPr>
            <w:tcW w:w="425" w:type="dxa"/>
          </w:tcPr>
          <w:p>
            <w:pPr>
              <w:widowControl/>
              <w:spacing w:line="200" w:lineRule="exact"/>
              <w:jc w:val="center"/>
              <w:rPr>
                <w:rFonts w:ascii="仿宋" w:hAnsi="仿宋" w:eastAsia="仿宋" w:cs="宋体"/>
                <w:color w:val="000000"/>
                <w:w w:val="80"/>
                <w:kern w:val="0"/>
                <w:sz w:val="20"/>
                <w:szCs w:val="20"/>
              </w:rPr>
            </w:pPr>
          </w:p>
        </w:tc>
        <w:tc>
          <w:tcPr>
            <w:tcW w:w="438" w:type="dxa"/>
            <w:vAlign w:val="center"/>
          </w:tcPr>
          <w:p>
            <w:pPr>
              <w:widowControl/>
              <w:spacing w:line="200" w:lineRule="exact"/>
              <w:jc w:val="center"/>
              <w:rPr>
                <w:rFonts w:ascii="仿宋" w:hAnsi="仿宋" w:eastAsia="仿宋" w:cs="宋体"/>
                <w:color w:val="000000"/>
                <w:w w:val="80"/>
                <w:kern w:val="0"/>
                <w:sz w:val="20"/>
                <w:szCs w:val="20"/>
              </w:rPr>
            </w:pPr>
          </w:p>
        </w:tc>
        <w:tc>
          <w:tcPr>
            <w:tcW w:w="413" w:type="dxa"/>
          </w:tcPr>
          <w:p>
            <w:pPr>
              <w:widowControl/>
              <w:spacing w:line="200" w:lineRule="exact"/>
              <w:jc w:val="center"/>
              <w:rPr>
                <w:rFonts w:ascii="仿宋" w:hAnsi="仿宋" w:eastAsia="仿宋" w:cs="宋体"/>
                <w:color w:val="000000"/>
                <w:w w:val="80"/>
                <w:kern w:val="0"/>
                <w:sz w:val="20"/>
                <w:szCs w:val="20"/>
              </w:rPr>
            </w:pPr>
          </w:p>
        </w:tc>
        <w:tc>
          <w:tcPr>
            <w:tcW w:w="425" w:type="dxa"/>
            <w:vAlign w:val="center"/>
          </w:tcPr>
          <w:p>
            <w:pPr>
              <w:widowControl/>
              <w:spacing w:line="200" w:lineRule="exact"/>
              <w:jc w:val="center"/>
              <w:rPr>
                <w:rFonts w:ascii="仿宋" w:hAnsi="仿宋" w:eastAsia="仿宋" w:cs="宋体"/>
                <w:color w:val="000000"/>
                <w:w w:val="8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c>
          <w:tcPr>
            <w:tcW w:w="2735" w:type="dxa"/>
            <w:gridSpan w:val="3"/>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“专业基础课”合计</w:t>
            </w:r>
          </w:p>
        </w:tc>
        <w:tc>
          <w:tcPr>
            <w:tcW w:w="31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kern w:val="0"/>
                <w:sz w:val="20"/>
                <w:szCs w:val="20"/>
              </w:rPr>
            </w:pPr>
            <w:r>
              <w:rPr>
                <w:rFonts w:hint="eastAsia" w:ascii="仿宋" w:hAnsi="仿宋" w:eastAsia="仿宋" w:cs="宋体"/>
                <w:b/>
                <w:kern w:val="0"/>
                <w:sz w:val="20"/>
                <w:szCs w:val="20"/>
              </w:rPr>
              <w:t>14</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240</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48</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192</w:t>
            </w:r>
          </w:p>
        </w:tc>
        <w:tc>
          <w:tcPr>
            <w:tcW w:w="424"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8</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4</w:t>
            </w: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38" w:type="dxa"/>
            <w:vAlign w:val="center"/>
          </w:tcPr>
          <w:p>
            <w:pPr>
              <w:widowControl/>
              <w:spacing w:line="200" w:lineRule="exact"/>
              <w:jc w:val="center"/>
              <w:rPr>
                <w:rFonts w:ascii="仿宋" w:hAnsi="仿宋" w:eastAsia="仿宋" w:cs="宋体"/>
                <w:b/>
                <w:color w:val="000000"/>
                <w:kern w:val="0"/>
                <w:sz w:val="20"/>
                <w:szCs w:val="20"/>
              </w:rPr>
            </w:pPr>
          </w:p>
        </w:tc>
        <w:tc>
          <w:tcPr>
            <w:tcW w:w="413"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restart"/>
            <w:tcBorders>
              <w:left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专</w:t>
            </w:r>
          </w:p>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业</w:t>
            </w:r>
          </w:p>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课</w:t>
            </w:r>
          </w:p>
          <w:p>
            <w:pPr>
              <w:widowControl/>
              <w:spacing w:line="200" w:lineRule="exact"/>
              <w:jc w:val="center"/>
              <w:rPr>
                <w:rFonts w:ascii="仿宋" w:hAnsi="仿宋" w:eastAsia="仿宋" w:cs="宋体"/>
                <w:b/>
                <w:bCs/>
                <w:color w:val="000000"/>
                <w:kern w:val="0"/>
                <w:sz w:val="20"/>
                <w:szCs w:val="20"/>
              </w:rPr>
            </w:pPr>
          </w:p>
        </w:tc>
        <w:tc>
          <w:tcPr>
            <w:tcW w:w="468" w:type="dxa"/>
            <w:gridSpan w:val="2"/>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1</w:t>
            </w:r>
          </w:p>
        </w:tc>
        <w:tc>
          <w:tcPr>
            <w:tcW w:w="2267" w:type="dxa"/>
            <w:vAlign w:val="center"/>
          </w:tcPr>
          <w:p>
            <w:pPr>
              <w:spacing w:line="200" w:lineRule="exact"/>
              <w:jc w:val="left"/>
              <w:rPr>
                <w:rFonts w:ascii="仿宋" w:hAnsi="仿宋" w:eastAsia="仿宋" w:cs="宋体"/>
                <w:b/>
                <w:bCs/>
                <w:color w:val="000000"/>
                <w:kern w:val="0"/>
                <w:sz w:val="20"/>
                <w:szCs w:val="20"/>
              </w:rPr>
            </w:pPr>
            <w:r>
              <w:rPr>
                <w:rFonts w:ascii="仿宋" w:hAnsi="仿宋" w:eastAsia="仿宋" w:cs="仿宋"/>
                <w:kern w:val="0"/>
                <w:sz w:val="20"/>
                <w:szCs w:val="20"/>
              </w:rPr>
              <w:t>●</w:t>
            </w:r>
            <w:r>
              <w:rPr>
                <w:rFonts w:hint="eastAsia" w:ascii="仿宋" w:hAnsi="仿宋" w:eastAsia="仿宋" w:cs="仿宋"/>
                <w:kern w:val="0"/>
                <w:sz w:val="20"/>
                <w:szCs w:val="20"/>
              </w:rPr>
              <w:t>市场营销实务</w:t>
            </w:r>
          </w:p>
        </w:tc>
        <w:tc>
          <w:tcPr>
            <w:tcW w:w="315" w:type="dxa"/>
            <w:vAlign w:val="center"/>
          </w:tcPr>
          <w:p>
            <w:pPr>
              <w:widowControl/>
              <w:spacing w:line="200" w:lineRule="exact"/>
              <w:jc w:val="center"/>
              <w:rPr>
                <w:rFonts w:ascii="宋体" w:hAnsi="宋体" w:eastAsia="宋体" w:cs="宋体"/>
                <w:sz w:val="20"/>
                <w:szCs w:val="20"/>
              </w:rPr>
            </w:pPr>
            <w:r>
              <w:rPr>
                <w:rFonts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kern w:val="0"/>
                <w:sz w:val="20"/>
                <w:szCs w:val="20"/>
              </w:rPr>
              <w:t>2</w:t>
            </w:r>
          </w:p>
        </w:tc>
        <w:tc>
          <w:tcPr>
            <w:tcW w:w="430"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32</w:t>
            </w:r>
          </w:p>
        </w:tc>
        <w:tc>
          <w:tcPr>
            <w:tcW w:w="426"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16</w:t>
            </w:r>
          </w:p>
        </w:tc>
        <w:tc>
          <w:tcPr>
            <w:tcW w:w="576"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16</w:t>
            </w:r>
          </w:p>
        </w:tc>
        <w:tc>
          <w:tcPr>
            <w:tcW w:w="424" w:type="dxa"/>
            <w:vAlign w:val="center"/>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438" w:type="dxa"/>
            <w:vAlign w:val="center"/>
          </w:tcPr>
          <w:p>
            <w:pPr>
              <w:widowControl/>
              <w:spacing w:line="200" w:lineRule="exact"/>
              <w:jc w:val="center"/>
              <w:rPr>
                <w:rFonts w:ascii="仿宋" w:hAnsi="仿宋" w:eastAsia="仿宋" w:cs="宋体"/>
                <w:color w:val="000000"/>
                <w:kern w:val="0"/>
                <w:sz w:val="20"/>
                <w:szCs w:val="20"/>
              </w:rPr>
            </w:pPr>
          </w:p>
        </w:tc>
        <w:tc>
          <w:tcPr>
            <w:tcW w:w="413" w:type="dxa"/>
            <w:vAlign w:val="center"/>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b/>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000000"/>
                <w:kern w:val="0"/>
                <w:sz w:val="20"/>
                <w:szCs w:val="20"/>
              </w:rPr>
            </w:pPr>
          </w:p>
        </w:tc>
        <w:tc>
          <w:tcPr>
            <w:tcW w:w="468" w:type="dxa"/>
            <w:gridSpan w:val="2"/>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2</w:t>
            </w:r>
          </w:p>
        </w:tc>
        <w:tc>
          <w:tcPr>
            <w:tcW w:w="2267" w:type="dxa"/>
            <w:vAlign w:val="center"/>
          </w:tcPr>
          <w:p>
            <w:pPr>
              <w:spacing w:line="200" w:lineRule="exact"/>
              <w:rPr>
                <w:rFonts w:ascii="仿宋" w:hAnsi="仿宋" w:eastAsia="仿宋" w:cs="宋体"/>
                <w:b/>
                <w:bCs/>
                <w:color w:val="000000"/>
                <w:kern w:val="0"/>
                <w:sz w:val="20"/>
                <w:szCs w:val="20"/>
              </w:rPr>
            </w:pPr>
            <w:r>
              <w:rPr>
                <w:rFonts w:ascii="仿宋" w:hAnsi="仿宋" w:eastAsia="仿宋" w:cs="仿宋"/>
                <w:kern w:val="0"/>
                <w:sz w:val="20"/>
                <w:szCs w:val="20"/>
              </w:rPr>
              <w:t>●广告策划</w:t>
            </w:r>
          </w:p>
        </w:tc>
        <w:tc>
          <w:tcPr>
            <w:tcW w:w="315" w:type="dxa"/>
            <w:vAlign w:val="center"/>
          </w:tcPr>
          <w:p>
            <w:pPr>
              <w:widowControl/>
              <w:spacing w:line="200" w:lineRule="exact"/>
              <w:jc w:val="center"/>
              <w:rPr>
                <w:rFonts w:ascii="宋体" w:hAnsi="宋体" w:eastAsia="宋体" w:cs="宋体"/>
                <w:sz w:val="20"/>
                <w:szCs w:val="20"/>
              </w:rPr>
            </w:pPr>
            <w:r>
              <w:rPr>
                <w:rFonts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2</w:t>
            </w:r>
          </w:p>
        </w:tc>
        <w:tc>
          <w:tcPr>
            <w:tcW w:w="430"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32</w:t>
            </w:r>
          </w:p>
        </w:tc>
        <w:tc>
          <w:tcPr>
            <w:tcW w:w="426"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16</w:t>
            </w:r>
          </w:p>
        </w:tc>
        <w:tc>
          <w:tcPr>
            <w:tcW w:w="576"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16</w:t>
            </w:r>
          </w:p>
        </w:tc>
        <w:tc>
          <w:tcPr>
            <w:tcW w:w="424" w:type="dxa"/>
            <w:vAlign w:val="center"/>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2</w:t>
            </w: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438" w:type="dxa"/>
            <w:vAlign w:val="center"/>
          </w:tcPr>
          <w:p>
            <w:pPr>
              <w:widowControl/>
              <w:spacing w:line="200" w:lineRule="exact"/>
              <w:jc w:val="center"/>
              <w:rPr>
                <w:rFonts w:ascii="仿宋" w:hAnsi="仿宋" w:eastAsia="仿宋" w:cs="宋体"/>
                <w:color w:val="000000"/>
                <w:kern w:val="0"/>
                <w:sz w:val="20"/>
                <w:szCs w:val="20"/>
              </w:rPr>
            </w:pPr>
          </w:p>
        </w:tc>
        <w:tc>
          <w:tcPr>
            <w:tcW w:w="413" w:type="dxa"/>
            <w:vAlign w:val="center"/>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b/>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000000"/>
                <w:kern w:val="0"/>
                <w:sz w:val="20"/>
                <w:szCs w:val="20"/>
              </w:rPr>
            </w:pPr>
          </w:p>
        </w:tc>
        <w:tc>
          <w:tcPr>
            <w:tcW w:w="468" w:type="dxa"/>
            <w:gridSpan w:val="2"/>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3</w:t>
            </w:r>
          </w:p>
        </w:tc>
        <w:tc>
          <w:tcPr>
            <w:tcW w:w="2267" w:type="dxa"/>
            <w:vAlign w:val="center"/>
          </w:tcPr>
          <w:p>
            <w:pPr>
              <w:spacing w:line="200" w:lineRule="exact"/>
              <w:rPr>
                <w:rFonts w:ascii="仿宋" w:hAnsi="仿宋" w:eastAsia="仿宋" w:cs="宋体"/>
                <w:b/>
                <w:bCs/>
                <w:color w:val="000000"/>
                <w:kern w:val="0"/>
                <w:sz w:val="20"/>
                <w:szCs w:val="20"/>
              </w:rPr>
            </w:pPr>
            <w:r>
              <w:rPr>
                <w:rFonts w:ascii="仿宋" w:hAnsi="仿宋" w:eastAsia="仿宋" w:cs="仿宋"/>
                <w:kern w:val="0"/>
                <w:sz w:val="20"/>
                <w:szCs w:val="20"/>
              </w:rPr>
              <w:t>●摄影与摄像</w:t>
            </w:r>
          </w:p>
        </w:tc>
        <w:tc>
          <w:tcPr>
            <w:tcW w:w="315"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2</w:t>
            </w:r>
          </w:p>
        </w:tc>
        <w:tc>
          <w:tcPr>
            <w:tcW w:w="430"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32</w:t>
            </w:r>
          </w:p>
        </w:tc>
        <w:tc>
          <w:tcPr>
            <w:tcW w:w="426"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16</w:t>
            </w:r>
          </w:p>
        </w:tc>
        <w:tc>
          <w:tcPr>
            <w:tcW w:w="576"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16</w:t>
            </w:r>
          </w:p>
        </w:tc>
        <w:tc>
          <w:tcPr>
            <w:tcW w:w="424" w:type="dxa"/>
            <w:vAlign w:val="center"/>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2</w:t>
            </w:r>
          </w:p>
        </w:tc>
        <w:tc>
          <w:tcPr>
            <w:tcW w:w="438" w:type="dxa"/>
            <w:vAlign w:val="center"/>
          </w:tcPr>
          <w:p>
            <w:pPr>
              <w:widowControl/>
              <w:spacing w:line="200" w:lineRule="exact"/>
              <w:jc w:val="center"/>
              <w:rPr>
                <w:rFonts w:ascii="仿宋" w:hAnsi="仿宋" w:eastAsia="仿宋" w:cs="宋体"/>
                <w:color w:val="000000"/>
                <w:kern w:val="0"/>
                <w:sz w:val="20"/>
                <w:szCs w:val="20"/>
              </w:rPr>
            </w:pPr>
          </w:p>
        </w:tc>
        <w:tc>
          <w:tcPr>
            <w:tcW w:w="413" w:type="dxa"/>
            <w:vAlign w:val="center"/>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b/>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000000"/>
                <w:kern w:val="0"/>
                <w:sz w:val="20"/>
                <w:szCs w:val="20"/>
              </w:rPr>
            </w:pPr>
          </w:p>
        </w:tc>
        <w:tc>
          <w:tcPr>
            <w:tcW w:w="468" w:type="dxa"/>
            <w:gridSpan w:val="2"/>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4</w:t>
            </w:r>
          </w:p>
        </w:tc>
        <w:tc>
          <w:tcPr>
            <w:tcW w:w="2267" w:type="dxa"/>
            <w:vAlign w:val="center"/>
          </w:tcPr>
          <w:p>
            <w:pPr>
              <w:spacing w:line="200" w:lineRule="exact"/>
              <w:rPr>
                <w:rFonts w:ascii="仿宋" w:hAnsi="仿宋" w:eastAsia="仿宋" w:cs="宋体"/>
                <w:b/>
                <w:bCs/>
                <w:color w:val="000000"/>
                <w:kern w:val="0"/>
                <w:sz w:val="20"/>
                <w:szCs w:val="20"/>
              </w:rPr>
            </w:pPr>
            <w:r>
              <w:rPr>
                <w:rFonts w:ascii="仿宋" w:hAnsi="仿宋" w:eastAsia="仿宋" w:cs="仿宋"/>
                <w:kern w:val="0"/>
                <w:sz w:val="20"/>
                <w:szCs w:val="20"/>
              </w:rPr>
              <w:t>●商业广告设计</w:t>
            </w:r>
          </w:p>
        </w:tc>
        <w:tc>
          <w:tcPr>
            <w:tcW w:w="315" w:type="dxa"/>
            <w:vAlign w:val="center"/>
          </w:tcPr>
          <w:p>
            <w:pPr>
              <w:widowControl/>
              <w:spacing w:line="200" w:lineRule="exact"/>
              <w:jc w:val="center"/>
              <w:rPr>
                <w:rFonts w:ascii="宋体" w:hAnsi="宋体" w:eastAsia="宋体" w:cs="宋体"/>
                <w:sz w:val="20"/>
                <w:szCs w:val="20"/>
              </w:rPr>
            </w:pPr>
            <w:r>
              <w:rPr>
                <w:rFonts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w:t>
            </w:r>
          </w:p>
        </w:tc>
        <w:tc>
          <w:tcPr>
            <w:tcW w:w="430"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64</w:t>
            </w:r>
          </w:p>
        </w:tc>
        <w:tc>
          <w:tcPr>
            <w:tcW w:w="426"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16</w:t>
            </w:r>
          </w:p>
        </w:tc>
        <w:tc>
          <w:tcPr>
            <w:tcW w:w="576"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48</w:t>
            </w:r>
          </w:p>
        </w:tc>
        <w:tc>
          <w:tcPr>
            <w:tcW w:w="424" w:type="dxa"/>
            <w:vAlign w:val="center"/>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38" w:type="dxa"/>
            <w:vAlign w:val="center"/>
          </w:tcPr>
          <w:p>
            <w:pPr>
              <w:widowControl/>
              <w:spacing w:line="200" w:lineRule="exact"/>
              <w:jc w:val="center"/>
              <w:rPr>
                <w:rFonts w:ascii="仿宋" w:hAnsi="仿宋" w:eastAsia="仿宋" w:cs="宋体"/>
                <w:color w:val="000000"/>
                <w:kern w:val="0"/>
                <w:sz w:val="20"/>
                <w:szCs w:val="20"/>
              </w:rPr>
            </w:pPr>
          </w:p>
        </w:tc>
        <w:tc>
          <w:tcPr>
            <w:tcW w:w="413" w:type="dxa"/>
            <w:vAlign w:val="center"/>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b/>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000000"/>
                <w:kern w:val="0"/>
                <w:sz w:val="20"/>
                <w:szCs w:val="20"/>
              </w:rPr>
            </w:pPr>
          </w:p>
        </w:tc>
        <w:tc>
          <w:tcPr>
            <w:tcW w:w="468" w:type="dxa"/>
            <w:gridSpan w:val="2"/>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5</w:t>
            </w:r>
          </w:p>
        </w:tc>
        <w:tc>
          <w:tcPr>
            <w:tcW w:w="2267" w:type="dxa"/>
            <w:vAlign w:val="center"/>
          </w:tcPr>
          <w:p>
            <w:pPr>
              <w:spacing w:line="200" w:lineRule="exact"/>
              <w:rPr>
                <w:rFonts w:ascii="仿宋" w:hAnsi="仿宋" w:eastAsia="仿宋" w:cs="宋体"/>
                <w:b/>
                <w:bCs/>
                <w:color w:val="000000"/>
                <w:kern w:val="0"/>
                <w:sz w:val="20"/>
                <w:szCs w:val="20"/>
              </w:rPr>
            </w:pPr>
            <w:r>
              <w:rPr>
                <w:rFonts w:ascii="仿宋" w:hAnsi="仿宋" w:eastAsia="仿宋" w:cs="仿宋"/>
                <w:kern w:val="0"/>
                <w:sz w:val="20"/>
                <w:szCs w:val="20"/>
              </w:rPr>
              <w:t>●新媒体运营</w:t>
            </w:r>
          </w:p>
        </w:tc>
        <w:tc>
          <w:tcPr>
            <w:tcW w:w="315" w:type="dxa"/>
            <w:vAlign w:val="center"/>
          </w:tcPr>
          <w:p>
            <w:pPr>
              <w:widowControl/>
              <w:spacing w:line="200" w:lineRule="exact"/>
              <w:jc w:val="center"/>
              <w:rPr>
                <w:rFonts w:ascii="宋体" w:hAnsi="宋体" w:eastAsia="宋体" w:cs="宋体"/>
                <w:sz w:val="20"/>
                <w:szCs w:val="20"/>
              </w:rPr>
            </w:pPr>
            <w:r>
              <w:rPr>
                <w:rFonts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w:t>
            </w:r>
          </w:p>
        </w:tc>
        <w:tc>
          <w:tcPr>
            <w:tcW w:w="430"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64</w:t>
            </w:r>
          </w:p>
        </w:tc>
        <w:tc>
          <w:tcPr>
            <w:tcW w:w="426"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16</w:t>
            </w:r>
          </w:p>
        </w:tc>
        <w:tc>
          <w:tcPr>
            <w:tcW w:w="576"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48</w:t>
            </w:r>
          </w:p>
        </w:tc>
        <w:tc>
          <w:tcPr>
            <w:tcW w:w="424" w:type="dxa"/>
            <w:vAlign w:val="center"/>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w:t>
            </w:r>
          </w:p>
        </w:tc>
        <w:tc>
          <w:tcPr>
            <w:tcW w:w="438" w:type="dxa"/>
            <w:vAlign w:val="center"/>
          </w:tcPr>
          <w:p>
            <w:pPr>
              <w:widowControl/>
              <w:spacing w:line="200" w:lineRule="exact"/>
              <w:jc w:val="center"/>
              <w:rPr>
                <w:rFonts w:ascii="仿宋" w:hAnsi="仿宋" w:eastAsia="仿宋" w:cs="宋体"/>
                <w:color w:val="000000"/>
                <w:kern w:val="0"/>
                <w:sz w:val="20"/>
                <w:szCs w:val="20"/>
              </w:rPr>
            </w:pPr>
          </w:p>
        </w:tc>
        <w:tc>
          <w:tcPr>
            <w:tcW w:w="413" w:type="dxa"/>
            <w:vAlign w:val="center"/>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b/>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000000"/>
                <w:kern w:val="0"/>
                <w:sz w:val="20"/>
                <w:szCs w:val="20"/>
              </w:rPr>
            </w:pPr>
          </w:p>
        </w:tc>
        <w:tc>
          <w:tcPr>
            <w:tcW w:w="468" w:type="dxa"/>
            <w:gridSpan w:val="2"/>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6</w:t>
            </w:r>
          </w:p>
        </w:tc>
        <w:tc>
          <w:tcPr>
            <w:tcW w:w="2267" w:type="dxa"/>
            <w:vAlign w:val="center"/>
          </w:tcPr>
          <w:p>
            <w:pPr>
              <w:spacing w:line="200" w:lineRule="exact"/>
              <w:rPr>
                <w:rFonts w:ascii="仿宋" w:hAnsi="仿宋" w:eastAsia="仿宋" w:cs="宋体"/>
                <w:b/>
                <w:bCs/>
                <w:color w:val="000000"/>
                <w:kern w:val="0"/>
                <w:sz w:val="20"/>
                <w:szCs w:val="20"/>
              </w:rPr>
            </w:pPr>
            <w:r>
              <w:rPr>
                <w:rFonts w:ascii="仿宋" w:hAnsi="仿宋" w:eastAsia="仿宋" w:cs="仿宋"/>
                <w:bCs/>
                <w:kern w:val="0"/>
                <w:sz w:val="20"/>
                <w:szCs w:val="20"/>
              </w:rPr>
              <w:t>●影视后期制作</w:t>
            </w:r>
          </w:p>
        </w:tc>
        <w:tc>
          <w:tcPr>
            <w:tcW w:w="315" w:type="dxa"/>
            <w:vAlign w:val="center"/>
          </w:tcPr>
          <w:p>
            <w:pPr>
              <w:widowControl/>
              <w:spacing w:line="200" w:lineRule="exact"/>
              <w:jc w:val="center"/>
              <w:rPr>
                <w:rFonts w:ascii="宋体" w:hAnsi="宋体" w:eastAsia="宋体" w:cs="宋体"/>
                <w:sz w:val="20"/>
                <w:szCs w:val="20"/>
              </w:rPr>
            </w:pPr>
            <w:r>
              <w:rPr>
                <w:rFonts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w:t>
            </w:r>
          </w:p>
        </w:tc>
        <w:tc>
          <w:tcPr>
            <w:tcW w:w="430"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64</w:t>
            </w:r>
          </w:p>
        </w:tc>
        <w:tc>
          <w:tcPr>
            <w:tcW w:w="426"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16</w:t>
            </w:r>
          </w:p>
        </w:tc>
        <w:tc>
          <w:tcPr>
            <w:tcW w:w="576"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48</w:t>
            </w:r>
          </w:p>
        </w:tc>
        <w:tc>
          <w:tcPr>
            <w:tcW w:w="424" w:type="dxa"/>
            <w:vAlign w:val="center"/>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438"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w:t>
            </w:r>
          </w:p>
        </w:tc>
        <w:tc>
          <w:tcPr>
            <w:tcW w:w="413" w:type="dxa"/>
            <w:vAlign w:val="center"/>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b/>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000000"/>
                <w:kern w:val="0"/>
                <w:sz w:val="20"/>
                <w:szCs w:val="20"/>
              </w:rPr>
            </w:pPr>
          </w:p>
        </w:tc>
        <w:tc>
          <w:tcPr>
            <w:tcW w:w="468" w:type="dxa"/>
            <w:gridSpan w:val="2"/>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7</w:t>
            </w:r>
          </w:p>
        </w:tc>
        <w:tc>
          <w:tcPr>
            <w:tcW w:w="2267" w:type="dxa"/>
            <w:vAlign w:val="center"/>
          </w:tcPr>
          <w:p>
            <w:pPr>
              <w:spacing w:line="200" w:lineRule="exact"/>
              <w:jc w:val="left"/>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影视</w:t>
            </w:r>
            <w:r>
              <w:rPr>
                <w:rFonts w:ascii="仿宋" w:hAnsi="仿宋" w:eastAsia="仿宋" w:cs="宋体"/>
                <w:b/>
                <w:bCs/>
                <w:color w:val="000000"/>
                <w:kern w:val="0"/>
                <w:sz w:val="20"/>
                <w:szCs w:val="20"/>
              </w:rPr>
              <w:t>广告制作</w:t>
            </w:r>
          </w:p>
        </w:tc>
        <w:tc>
          <w:tcPr>
            <w:tcW w:w="315" w:type="dxa"/>
            <w:vAlign w:val="center"/>
          </w:tcPr>
          <w:p>
            <w:pPr>
              <w:widowControl/>
              <w:spacing w:line="200" w:lineRule="exact"/>
              <w:jc w:val="center"/>
              <w:rPr>
                <w:rFonts w:ascii="宋体" w:hAnsi="宋体" w:eastAsia="宋体" w:cs="宋体"/>
                <w:sz w:val="20"/>
                <w:szCs w:val="20"/>
              </w:rPr>
            </w:pPr>
            <w:r>
              <w:rPr>
                <w:rFonts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w:t>
            </w:r>
          </w:p>
        </w:tc>
        <w:tc>
          <w:tcPr>
            <w:tcW w:w="430"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64</w:t>
            </w:r>
          </w:p>
        </w:tc>
        <w:tc>
          <w:tcPr>
            <w:tcW w:w="426"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16</w:t>
            </w:r>
          </w:p>
        </w:tc>
        <w:tc>
          <w:tcPr>
            <w:tcW w:w="576"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48</w:t>
            </w:r>
          </w:p>
        </w:tc>
        <w:tc>
          <w:tcPr>
            <w:tcW w:w="424" w:type="dxa"/>
            <w:vAlign w:val="center"/>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438"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13" w:type="dxa"/>
            <w:vAlign w:val="center"/>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b/>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000000"/>
                <w:kern w:val="0"/>
                <w:sz w:val="20"/>
                <w:szCs w:val="20"/>
              </w:rPr>
            </w:pPr>
          </w:p>
        </w:tc>
        <w:tc>
          <w:tcPr>
            <w:tcW w:w="468" w:type="dxa"/>
            <w:gridSpan w:val="2"/>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8</w:t>
            </w:r>
          </w:p>
        </w:tc>
        <w:tc>
          <w:tcPr>
            <w:tcW w:w="2267" w:type="dxa"/>
            <w:vAlign w:val="center"/>
          </w:tcPr>
          <w:p>
            <w:pPr>
              <w:spacing w:line="200" w:lineRule="exact"/>
              <w:jc w:val="left"/>
              <w:rPr>
                <w:rFonts w:ascii="仿宋" w:hAnsi="仿宋" w:eastAsia="仿宋" w:cs="宋体"/>
                <w:b/>
                <w:bCs/>
                <w:color w:val="000000"/>
                <w:kern w:val="0"/>
                <w:sz w:val="20"/>
                <w:szCs w:val="20"/>
              </w:rPr>
            </w:pPr>
            <w:r>
              <w:rPr>
                <w:rFonts w:ascii="仿宋" w:hAnsi="仿宋" w:eastAsia="仿宋" w:cs="宋体"/>
                <w:b/>
                <w:bCs/>
                <w:color w:val="000000"/>
                <w:kern w:val="0"/>
                <w:sz w:val="20"/>
                <w:szCs w:val="20"/>
              </w:rPr>
              <w:t>影视脚本创作</w:t>
            </w:r>
          </w:p>
        </w:tc>
        <w:tc>
          <w:tcPr>
            <w:tcW w:w="315" w:type="dxa"/>
            <w:vAlign w:val="center"/>
          </w:tcPr>
          <w:p>
            <w:pPr>
              <w:widowControl/>
              <w:spacing w:line="200" w:lineRule="exact"/>
              <w:jc w:val="center"/>
              <w:rPr>
                <w:rFonts w:ascii="宋体" w:hAnsi="宋体" w:eastAsia="宋体" w:cs="宋体"/>
                <w:sz w:val="20"/>
                <w:szCs w:val="20"/>
              </w:rPr>
            </w:pPr>
            <w:r>
              <w:rPr>
                <w:rFonts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2</w:t>
            </w:r>
          </w:p>
        </w:tc>
        <w:tc>
          <w:tcPr>
            <w:tcW w:w="430"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32</w:t>
            </w:r>
          </w:p>
        </w:tc>
        <w:tc>
          <w:tcPr>
            <w:tcW w:w="426"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16</w:t>
            </w:r>
          </w:p>
        </w:tc>
        <w:tc>
          <w:tcPr>
            <w:tcW w:w="576"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16</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w:t>
            </w: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38" w:type="dxa"/>
            <w:vAlign w:val="center"/>
          </w:tcPr>
          <w:p>
            <w:pPr>
              <w:widowControl/>
              <w:spacing w:line="200" w:lineRule="exact"/>
              <w:jc w:val="center"/>
              <w:rPr>
                <w:rFonts w:ascii="仿宋" w:hAnsi="仿宋" w:eastAsia="仿宋" w:cs="宋体"/>
                <w:b/>
                <w:color w:val="000000"/>
                <w:kern w:val="0"/>
                <w:sz w:val="20"/>
                <w:szCs w:val="20"/>
              </w:rPr>
            </w:pPr>
          </w:p>
        </w:tc>
        <w:tc>
          <w:tcPr>
            <w:tcW w:w="413"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b/>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000000"/>
                <w:kern w:val="0"/>
                <w:sz w:val="20"/>
                <w:szCs w:val="20"/>
              </w:rPr>
            </w:pPr>
          </w:p>
        </w:tc>
        <w:tc>
          <w:tcPr>
            <w:tcW w:w="468" w:type="dxa"/>
            <w:gridSpan w:val="2"/>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9</w:t>
            </w:r>
          </w:p>
        </w:tc>
        <w:tc>
          <w:tcPr>
            <w:tcW w:w="2267" w:type="dxa"/>
            <w:vAlign w:val="center"/>
          </w:tcPr>
          <w:p>
            <w:pPr>
              <w:spacing w:line="200" w:lineRule="exac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★数字广告营销</w:t>
            </w:r>
          </w:p>
          <w:p>
            <w:pPr>
              <w:spacing w:line="200" w:lineRule="exact"/>
              <w:rPr>
                <w:rFonts w:ascii="仿宋" w:hAnsi="仿宋" w:eastAsia="仿宋" w:cs="宋体"/>
                <w:color w:val="000000"/>
                <w:kern w:val="0"/>
                <w:sz w:val="20"/>
                <w:szCs w:val="20"/>
              </w:rPr>
            </w:pPr>
            <w:r>
              <w:rPr>
                <w:rFonts w:hint="eastAsia" w:ascii="仿宋" w:hAnsi="仿宋" w:eastAsia="仿宋" w:cs="宋体"/>
                <w:b/>
                <w:color w:val="000000"/>
                <w:kern w:val="0"/>
                <w:sz w:val="20"/>
                <w:szCs w:val="20"/>
              </w:rPr>
              <w:t>(1+X数字营销技术运用)</w:t>
            </w:r>
          </w:p>
        </w:tc>
        <w:tc>
          <w:tcPr>
            <w:tcW w:w="315" w:type="dxa"/>
            <w:vAlign w:val="center"/>
          </w:tcPr>
          <w:p>
            <w:pPr>
              <w:widowControl/>
              <w:spacing w:line="200" w:lineRule="exact"/>
              <w:jc w:val="center"/>
              <w:rPr>
                <w:rFonts w:ascii="仿宋" w:hAnsi="仿宋" w:eastAsia="仿宋" w:cs="仿宋"/>
                <w:kern w:val="0"/>
                <w:sz w:val="20"/>
                <w:szCs w:val="20"/>
              </w:rPr>
            </w:pPr>
            <w:r>
              <w:rPr>
                <w:rFonts w:ascii="仿宋" w:hAnsi="仿宋" w:eastAsia="仿宋" w:cs="仿宋"/>
                <w:kern w:val="0"/>
                <w:sz w:val="20"/>
                <w:szCs w:val="20"/>
              </w:rPr>
              <w:t>B</w:t>
            </w:r>
          </w:p>
        </w:tc>
        <w:tc>
          <w:tcPr>
            <w:tcW w:w="425" w:type="dxa"/>
            <w:vAlign w:val="center"/>
          </w:tcPr>
          <w:p>
            <w:pPr>
              <w:widowControl/>
              <w:spacing w:line="200" w:lineRule="exact"/>
              <w:jc w:val="center"/>
              <w:rPr>
                <w:rFonts w:ascii="仿宋" w:hAnsi="仿宋" w:eastAsia="仿宋" w:cs="仿宋"/>
                <w:kern w:val="0"/>
                <w:sz w:val="20"/>
                <w:szCs w:val="20"/>
              </w:rPr>
            </w:pPr>
            <w:r>
              <w:rPr>
                <w:rFonts w:ascii="仿宋" w:hAnsi="仿宋" w:eastAsia="仿宋" w:cs="仿宋"/>
                <w:kern w:val="0"/>
                <w:sz w:val="20"/>
                <w:szCs w:val="20"/>
              </w:rPr>
              <w:t>2</w:t>
            </w:r>
          </w:p>
        </w:tc>
        <w:tc>
          <w:tcPr>
            <w:tcW w:w="430" w:type="dxa"/>
            <w:vAlign w:val="center"/>
          </w:tcPr>
          <w:p>
            <w:pPr>
              <w:widowControl/>
              <w:spacing w:line="200" w:lineRule="exact"/>
              <w:jc w:val="center"/>
              <w:rPr>
                <w:rFonts w:ascii="仿宋" w:hAnsi="仿宋" w:eastAsia="仿宋" w:cs="仿宋"/>
                <w:kern w:val="0"/>
                <w:sz w:val="20"/>
                <w:szCs w:val="20"/>
              </w:rPr>
            </w:pPr>
            <w:r>
              <w:rPr>
                <w:rFonts w:ascii="仿宋" w:hAnsi="仿宋" w:eastAsia="仿宋" w:cs="仿宋"/>
                <w:kern w:val="0"/>
                <w:sz w:val="20"/>
                <w:szCs w:val="20"/>
              </w:rPr>
              <w:t>32</w:t>
            </w:r>
          </w:p>
        </w:tc>
        <w:tc>
          <w:tcPr>
            <w:tcW w:w="426" w:type="dxa"/>
            <w:vAlign w:val="center"/>
          </w:tcPr>
          <w:p>
            <w:pPr>
              <w:widowControl/>
              <w:spacing w:line="200" w:lineRule="exact"/>
              <w:jc w:val="center"/>
              <w:rPr>
                <w:rFonts w:ascii="仿宋" w:hAnsi="仿宋" w:eastAsia="仿宋" w:cs="仿宋"/>
                <w:kern w:val="0"/>
                <w:sz w:val="20"/>
                <w:szCs w:val="20"/>
              </w:rPr>
            </w:pPr>
            <w:r>
              <w:rPr>
                <w:rFonts w:ascii="仿宋" w:hAnsi="仿宋" w:eastAsia="仿宋" w:cs="仿宋"/>
                <w:kern w:val="0"/>
                <w:sz w:val="20"/>
                <w:szCs w:val="20"/>
              </w:rPr>
              <w:t>16</w:t>
            </w:r>
          </w:p>
        </w:tc>
        <w:tc>
          <w:tcPr>
            <w:tcW w:w="576" w:type="dxa"/>
            <w:vAlign w:val="center"/>
          </w:tcPr>
          <w:p>
            <w:pPr>
              <w:widowControl/>
              <w:spacing w:line="200" w:lineRule="exact"/>
              <w:jc w:val="center"/>
              <w:rPr>
                <w:rFonts w:ascii="仿宋" w:hAnsi="仿宋" w:eastAsia="仿宋" w:cs="仿宋"/>
                <w:kern w:val="0"/>
                <w:sz w:val="20"/>
                <w:szCs w:val="20"/>
              </w:rPr>
            </w:pPr>
            <w:r>
              <w:rPr>
                <w:rFonts w:ascii="仿宋" w:hAnsi="仿宋" w:eastAsia="仿宋" w:cs="仿宋"/>
                <w:kern w:val="0"/>
                <w:sz w:val="20"/>
                <w:szCs w:val="20"/>
              </w:rPr>
              <w:t>16</w:t>
            </w:r>
          </w:p>
        </w:tc>
        <w:tc>
          <w:tcPr>
            <w:tcW w:w="424" w:type="dxa"/>
            <w:vAlign w:val="center"/>
          </w:tcPr>
          <w:p>
            <w:pPr>
              <w:widowControl/>
              <w:spacing w:line="200" w:lineRule="exact"/>
              <w:jc w:val="center"/>
              <w:rPr>
                <w:rFonts w:ascii="仿宋" w:hAnsi="仿宋" w:eastAsia="仿宋" w:cs="仿宋"/>
                <w:kern w:val="0"/>
                <w:sz w:val="20"/>
                <w:szCs w:val="20"/>
              </w:rPr>
            </w:pPr>
          </w:p>
        </w:tc>
        <w:tc>
          <w:tcPr>
            <w:tcW w:w="425" w:type="dxa"/>
            <w:vAlign w:val="center"/>
          </w:tcPr>
          <w:p>
            <w:pPr>
              <w:widowControl/>
              <w:spacing w:line="200" w:lineRule="exact"/>
              <w:jc w:val="center"/>
              <w:rPr>
                <w:rFonts w:ascii="仿宋" w:hAnsi="仿宋" w:eastAsia="仿宋" w:cs="仿宋"/>
                <w:kern w:val="0"/>
                <w:sz w:val="20"/>
                <w:szCs w:val="20"/>
              </w:rPr>
            </w:pPr>
            <w:r>
              <w:rPr>
                <w:rFonts w:hint="eastAsia" w:ascii="仿宋" w:hAnsi="仿宋" w:eastAsia="仿宋" w:cs="仿宋"/>
                <w:kern w:val="0"/>
                <w:sz w:val="20"/>
                <w:szCs w:val="20"/>
              </w:rPr>
              <w:t>2</w:t>
            </w:r>
          </w:p>
        </w:tc>
        <w:tc>
          <w:tcPr>
            <w:tcW w:w="425" w:type="dxa"/>
            <w:vAlign w:val="center"/>
          </w:tcPr>
          <w:p>
            <w:pPr>
              <w:widowControl/>
              <w:spacing w:line="200" w:lineRule="exact"/>
              <w:jc w:val="center"/>
              <w:rPr>
                <w:rFonts w:ascii="仿宋" w:hAnsi="仿宋" w:eastAsia="仿宋" w:cs="仿宋"/>
                <w:kern w:val="0"/>
                <w:sz w:val="20"/>
                <w:szCs w:val="20"/>
              </w:rPr>
            </w:pPr>
          </w:p>
        </w:tc>
        <w:tc>
          <w:tcPr>
            <w:tcW w:w="438" w:type="dxa"/>
            <w:vAlign w:val="center"/>
          </w:tcPr>
          <w:p>
            <w:pPr>
              <w:widowControl/>
              <w:spacing w:line="200" w:lineRule="exact"/>
              <w:jc w:val="center"/>
              <w:rPr>
                <w:rFonts w:ascii="仿宋" w:hAnsi="仿宋" w:eastAsia="仿宋" w:cs="仿宋"/>
                <w:kern w:val="0"/>
                <w:sz w:val="20"/>
                <w:szCs w:val="20"/>
              </w:rPr>
            </w:pPr>
          </w:p>
        </w:tc>
        <w:tc>
          <w:tcPr>
            <w:tcW w:w="413" w:type="dxa"/>
            <w:vAlign w:val="center"/>
          </w:tcPr>
          <w:p>
            <w:pPr>
              <w:widowControl/>
              <w:spacing w:line="200" w:lineRule="exact"/>
              <w:jc w:val="center"/>
              <w:rPr>
                <w:rFonts w:ascii="仿宋" w:hAnsi="仿宋" w:eastAsia="仿宋" w:cs="仿宋"/>
                <w:kern w:val="0"/>
                <w:sz w:val="20"/>
                <w:szCs w:val="20"/>
              </w:rPr>
            </w:pPr>
          </w:p>
        </w:tc>
        <w:tc>
          <w:tcPr>
            <w:tcW w:w="425" w:type="dxa"/>
            <w:vAlign w:val="center"/>
          </w:tcPr>
          <w:p>
            <w:pPr>
              <w:widowControl/>
              <w:spacing w:line="200" w:lineRule="exact"/>
              <w:jc w:val="center"/>
              <w:rPr>
                <w:rFonts w:ascii="仿宋" w:hAnsi="仿宋" w:eastAsia="仿宋" w:cs="仿宋"/>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仿宋"/>
                <w:kern w:val="0"/>
                <w:sz w:val="20"/>
                <w:szCs w:val="20"/>
              </w:rPr>
            </w:pPr>
            <w:r>
              <w:rPr>
                <w:rFonts w:ascii="仿宋" w:hAnsi="仿宋" w:eastAsia="仿宋" w:cs="仿宋"/>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000000"/>
                <w:kern w:val="0"/>
                <w:sz w:val="20"/>
                <w:szCs w:val="20"/>
              </w:rPr>
            </w:pPr>
          </w:p>
        </w:tc>
        <w:tc>
          <w:tcPr>
            <w:tcW w:w="468" w:type="dxa"/>
            <w:gridSpan w:val="2"/>
            <w:vAlign w:val="center"/>
          </w:tcPr>
          <w:p>
            <w:pPr>
              <w:spacing w:line="200" w:lineRule="exact"/>
              <w:jc w:val="center"/>
              <w:rPr>
                <w:rFonts w:ascii="仿宋" w:hAnsi="仿宋" w:eastAsia="仿宋" w:cs="宋体"/>
                <w:b/>
                <w:bCs/>
                <w:color w:val="000000"/>
                <w:kern w:val="0"/>
                <w:sz w:val="20"/>
                <w:szCs w:val="20"/>
              </w:rPr>
            </w:pPr>
          </w:p>
        </w:tc>
        <w:tc>
          <w:tcPr>
            <w:tcW w:w="2267" w:type="dxa"/>
            <w:vAlign w:val="center"/>
          </w:tcPr>
          <w:p>
            <w:pPr>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新媒体营销推广实训</w:t>
            </w:r>
          </w:p>
        </w:tc>
        <w:tc>
          <w:tcPr>
            <w:tcW w:w="315" w:type="dxa"/>
            <w:vAlign w:val="center"/>
          </w:tcPr>
          <w:p>
            <w:pPr>
              <w:widowControl/>
              <w:spacing w:line="200" w:lineRule="exact"/>
              <w:jc w:val="center"/>
              <w:rPr>
                <w:rFonts w:ascii="宋体" w:hAnsi="宋体" w:eastAsia="宋体" w:cs="宋体"/>
                <w:sz w:val="20"/>
                <w:szCs w:val="20"/>
              </w:rPr>
            </w:pPr>
            <w:r>
              <w:rPr>
                <w:rFonts w:ascii="仿宋" w:hAnsi="仿宋" w:eastAsia="仿宋" w:cs="宋体"/>
                <w:color w:val="000000"/>
                <w:kern w:val="0"/>
                <w:sz w:val="20"/>
                <w:szCs w:val="20"/>
              </w:rPr>
              <w:t>C</w:t>
            </w: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2</w:t>
            </w:r>
          </w:p>
        </w:tc>
        <w:tc>
          <w:tcPr>
            <w:tcW w:w="430"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48</w:t>
            </w:r>
          </w:p>
        </w:tc>
        <w:tc>
          <w:tcPr>
            <w:tcW w:w="426"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0</w:t>
            </w:r>
          </w:p>
        </w:tc>
        <w:tc>
          <w:tcPr>
            <w:tcW w:w="576"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48</w:t>
            </w:r>
          </w:p>
        </w:tc>
        <w:tc>
          <w:tcPr>
            <w:tcW w:w="424" w:type="dxa"/>
            <w:vAlign w:val="center"/>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438"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2w</w:t>
            </w:r>
          </w:p>
        </w:tc>
        <w:tc>
          <w:tcPr>
            <w:tcW w:w="413" w:type="dxa"/>
            <w:vAlign w:val="center"/>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000000"/>
                <w:kern w:val="0"/>
                <w:sz w:val="20"/>
                <w:szCs w:val="20"/>
              </w:rPr>
            </w:pPr>
          </w:p>
        </w:tc>
        <w:tc>
          <w:tcPr>
            <w:tcW w:w="468" w:type="dxa"/>
            <w:gridSpan w:val="2"/>
            <w:vAlign w:val="center"/>
          </w:tcPr>
          <w:p>
            <w:pPr>
              <w:spacing w:line="200" w:lineRule="exact"/>
              <w:jc w:val="center"/>
              <w:rPr>
                <w:rFonts w:ascii="仿宋" w:hAnsi="仿宋" w:eastAsia="仿宋" w:cs="宋体"/>
                <w:b/>
                <w:bCs/>
                <w:color w:val="000000"/>
                <w:kern w:val="0"/>
                <w:sz w:val="20"/>
                <w:szCs w:val="20"/>
              </w:rPr>
            </w:pPr>
          </w:p>
        </w:tc>
        <w:tc>
          <w:tcPr>
            <w:tcW w:w="2267" w:type="dxa"/>
            <w:vAlign w:val="center"/>
          </w:tcPr>
          <w:p>
            <w:pPr>
              <w:spacing w:line="200" w:lineRule="exact"/>
              <w:jc w:val="center"/>
              <w:rPr>
                <w:rFonts w:ascii="仿宋" w:hAnsi="仿宋" w:eastAsia="仿宋" w:cs="Times New Roman"/>
                <w:color w:val="000000"/>
                <w:sz w:val="24"/>
              </w:rPr>
            </w:pPr>
            <w:r>
              <w:rPr>
                <w:rFonts w:ascii="仿宋" w:hAnsi="仿宋" w:eastAsia="仿宋" w:cs="宋体"/>
                <w:color w:val="000000"/>
                <w:kern w:val="0"/>
                <w:sz w:val="20"/>
                <w:szCs w:val="20"/>
              </w:rPr>
              <w:t>品牌策划</w:t>
            </w:r>
            <w:r>
              <w:rPr>
                <w:rFonts w:hint="eastAsia" w:ascii="仿宋" w:hAnsi="仿宋" w:eastAsia="仿宋" w:cs="宋体"/>
                <w:color w:val="000000"/>
                <w:kern w:val="0"/>
                <w:sz w:val="20"/>
                <w:szCs w:val="20"/>
              </w:rPr>
              <w:t>营销</w:t>
            </w:r>
            <w:r>
              <w:rPr>
                <w:rFonts w:ascii="仿宋" w:hAnsi="仿宋" w:eastAsia="仿宋" w:cs="宋体"/>
                <w:color w:val="000000"/>
                <w:kern w:val="0"/>
                <w:sz w:val="20"/>
                <w:szCs w:val="20"/>
              </w:rPr>
              <w:t>实训</w:t>
            </w:r>
          </w:p>
        </w:tc>
        <w:tc>
          <w:tcPr>
            <w:tcW w:w="315" w:type="dxa"/>
            <w:vAlign w:val="center"/>
          </w:tcPr>
          <w:p>
            <w:pPr>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2</w:t>
            </w:r>
          </w:p>
        </w:tc>
        <w:tc>
          <w:tcPr>
            <w:tcW w:w="430"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48</w:t>
            </w:r>
          </w:p>
        </w:tc>
        <w:tc>
          <w:tcPr>
            <w:tcW w:w="426"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0</w:t>
            </w:r>
          </w:p>
        </w:tc>
        <w:tc>
          <w:tcPr>
            <w:tcW w:w="576"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48</w:t>
            </w:r>
          </w:p>
        </w:tc>
        <w:tc>
          <w:tcPr>
            <w:tcW w:w="424" w:type="dxa"/>
            <w:vAlign w:val="center"/>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2w</w:t>
            </w:r>
          </w:p>
        </w:tc>
        <w:tc>
          <w:tcPr>
            <w:tcW w:w="438" w:type="dxa"/>
            <w:vAlign w:val="center"/>
          </w:tcPr>
          <w:p>
            <w:pPr>
              <w:widowControl/>
              <w:spacing w:line="200" w:lineRule="exact"/>
              <w:jc w:val="center"/>
              <w:rPr>
                <w:rFonts w:ascii="仿宋" w:hAnsi="仿宋" w:eastAsia="仿宋" w:cs="宋体"/>
                <w:color w:val="000000"/>
                <w:kern w:val="0"/>
                <w:sz w:val="20"/>
                <w:szCs w:val="20"/>
              </w:rPr>
            </w:pPr>
          </w:p>
        </w:tc>
        <w:tc>
          <w:tcPr>
            <w:tcW w:w="413" w:type="dxa"/>
            <w:vAlign w:val="center"/>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rPr>
                <w:rFonts w:ascii="仿宋" w:hAnsi="仿宋" w:eastAsia="仿宋" w:cs="宋体"/>
                <w:color w:val="000000"/>
                <w:kern w:val="0"/>
                <w:sz w:val="20"/>
                <w:szCs w:val="20"/>
              </w:rPr>
            </w:pPr>
          </w:p>
        </w:tc>
        <w:tc>
          <w:tcPr>
            <w:tcW w:w="468" w:type="dxa"/>
            <w:gridSpan w:val="2"/>
            <w:vAlign w:val="center"/>
          </w:tcPr>
          <w:p>
            <w:pPr>
              <w:spacing w:line="200" w:lineRule="exact"/>
              <w:jc w:val="center"/>
              <w:rPr>
                <w:rFonts w:ascii="仿宋" w:hAnsi="仿宋" w:eastAsia="仿宋" w:cs="宋体"/>
                <w:b/>
                <w:bCs/>
                <w:color w:val="000000"/>
                <w:kern w:val="0"/>
                <w:sz w:val="20"/>
                <w:szCs w:val="20"/>
              </w:rPr>
            </w:pPr>
          </w:p>
        </w:tc>
        <w:tc>
          <w:tcPr>
            <w:tcW w:w="2267" w:type="dxa"/>
            <w:vAlign w:val="center"/>
          </w:tcPr>
          <w:p>
            <w:pPr>
              <w:spacing w:line="200" w:lineRule="exact"/>
              <w:jc w:val="center"/>
              <w:rPr>
                <w:rFonts w:ascii="仿宋" w:hAnsi="仿宋" w:eastAsia="仿宋" w:cs="仿宋"/>
                <w:bCs/>
                <w:kern w:val="0"/>
                <w:sz w:val="20"/>
                <w:szCs w:val="20"/>
              </w:rPr>
            </w:pPr>
            <w:r>
              <w:rPr>
                <w:rFonts w:ascii="仿宋" w:hAnsi="仿宋" w:eastAsia="仿宋" w:cs="宋体"/>
                <w:bCs/>
                <w:color w:val="000000"/>
                <w:kern w:val="0"/>
                <w:sz w:val="20"/>
                <w:szCs w:val="20"/>
              </w:rPr>
              <w:t>综合实训</w:t>
            </w:r>
          </w:p>
        </w:tc>
        <w:tc>
          <w:tcPr>
            <w:tcW w:w="315" w:type="dxa"/>
            <w:vAlign w:val="center"/>
          </w:tcPr>
          <w:p>
            <w:pPr>
              <w:widowControl/>
              <w:spacing w:line="200" w:lineRule="exact"/>
              <w:jc w:val="center"/>
              <w:rPr>
                <w:rFonts w:ascii="仿宋" w:hAnsi="仿宋" w:eastAsia="仿宋" w:cs="仿宋"/>
                <w:bCs/>
                <w:kern w:val="0"/>
                <w:sz w:val="20"/>
                <w:szCs w:val="20"/>
              </w:rPr>
            </w:pPr>
            <w:r>
              <w:rPr>
                <w:rFonts w:ascii="仿宋" w:hAnsi="仿宋" w:eastAsia="仿宋" w:cs="宋体"/>
                <w:color w:val="000000"/>
                <w:kern w:val="0"/>
                <w:sz w:val="20"/>
                <w:szCs w:val="20"/>
              </w:rPr>
              <w:t>C</w:t>
            </w:r>
          </w:p>
        </w:tc>
        <w:tc>
          <w:tcPr>
            <w:tcW w:w="425" w:type="dxa"/>
            <w:vAlign w:val="center"/>
          </w:tcPr>
          <w:p>
            <w:pPr>
              <w:widowControl/>
              <w:spacing w:line="200" w:lineRule="exact"/>
              <w:jc w:val="center"/>
              <w:rPr>
                <w:rFonts w:ascii="仿宋" w:hAnsi="仿宋" w:eastAsia="仿宋" w:cs="仿宋"/>
                <w:bCs/>
                <w:kern w:val="0"/>
                <w:sz w:val="20"/>
                <w:szCs w:val="20"/>
              </w:rPr>
            </w:pPr>
            <w:r>
              <w:rPr>
                <w:rFonts w:ascii="仿宋" w:hAnsi="仿宋" w:eastAsia="仿宋" w:cs="宋体"/>
                <w:color w:val="000000"/>
                <w:kern w:val="0"/>
                <w:sz w:val="20"/>
                <w:szCs w:val="20"/>
              </w:rPr>
              <w:t>8</w:t>
            </w:r>
          </w:p>
        </w:tc>
        <w:tc>
          <w:tcPr>
            <w:tcW w:w="430" w:type="dxa"/>
            <w:vAlign w:val="center"/>
          </w:tcPr>
          <w:p>
            <w:pPr>
              <w:widowControl/>
              <w:spacing w:line="200" w:lineRule="exact"/>
              <w:jc w:val="center"/>
              <w:rPr>
                <w:rFonts w:ascii="仿宋" w:hAnsi="仿宋" w:eastAsia="仿宋" w:cs="仿宋"/>
                <w:bCs/>
                <w:kern w:val="0"/>
                <w:sz w:val="20"/>
                <w:szCs w:val="20"/>
              </w:rPr>
            </w:pPr>
            <w:r>
              <w:rPr>
                <w:rFonts w:ascii="仿宋" w:hAnsi="仿宋" w:eastAsia="仿宋" w:cs="宋体"/>
                <w:color w:val="000000"/>
                <w:kern w:val="0"/>
                <w:sz w:val="20"/>
                <w:szCs w:val="20"/>
              </w:rPr>
              <w:t>192</w:t>
            </w:r>
          </w:p>
        </w:tc>
        <w:tc>
          <w:tcPr>
            <w:tcW w:w="426" w:type="dxa"/>
            <w:vAlign w:val="center"/>
          </w:tcPr>
          <w:p>
            <w:pPr>
              <w:widowControl/>
              <w:spacing w:line="200" w:lineRule="exact"/>
              <w:jc w:val="center"/>
              <w:rPr>
                <w:rFonts w:ascii="仿宋" w:hAnsi="仿宋" w:eastAsia="仿宋" w:cs="仿宋"/>
                <w:bCs/>
                <w:kern w:val="0"/>
                <w:sz w:val="20"/>
                <w:szCs w:val="20"/>
              </w:rPr>
            </w:pPr>
            <w:r>
              <w:rPr>
                <w:rFonts w:ascii="仿宋" w:hAnsi="仿宋" w:eastAsia="仿宋" w:cs="仿宋"/>
                <w:bCs/>
                <w:kern w:val="0"/>
                <w:sz w:val="20"/>
                <w:szCs w:val="20"/>
              </w:rPr>
              <w:t>0</w:t>
            </w:r>
          </w:p>
        </w:tc>
        <w:tc>
          <w:tcPr>
            <w:tcW w:w="576" w:type="dxa"/>
            <w:vAlign w:val="center"/>
          </w:tcPr>
          <w:p>
            <w:pPr>
              <w:widowControl/>
              <w:spacing w:line="200" w:lineRule="exact"/>
              <w:jc w:val="center"/>
              <w:rPr>
                <w:rFonts w:ascii="仿宋" w:hAnsi="仿宋" w:eastAsia="仿宋" w:cs="仿宋"/>
                <w:bCs/>
                <w:kern w:val="0"/>
                <w:sz w:val="20"/>
                <w:szCs w:val="20"/>
              </w:rPr>
            </w:pPr>
            <w:r>
              <w:rPr>
                <w:rFonts w:ascii="仿宋" w:hAnsi="仿宋" w:eastAsia="仿宋" w:cs="宋体"/>
                <w:kern w:val="0"/>
                <w:sz w:val="20"/>
                <w:szCs w:val="20"/>
              </w:rPr>
              <w:t>192</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仿宋"/>
                <w:kern w:val="0"/>
                <w:sz w:val="20"/>
                <w:szCs w:val="20"/>
              </w:rPr>
            </w:pPr>
          </w:p>
        </w:tc>
        <w:tc>
          <w:tcPr>
            <w:tcW w:w="438" w:type="dxa"/>
            <w:vAlign w:val="center"/>
          </w:tcPr>
          <w:p>
            <w:pPr>
              <w:widowControl/>
              <w:spacing w:line="200" w:lineRule="exact"/>
              <w:jc w:val="center"/>
              <w:rPr>
                <w:rFonts w:ascii="仿宋" w:hAnsi="仿宋" w:eastAsia="仿宋" w:cs="宋体"/>
                <w:b/>
                <w:color w:val="000000"/>
                <w:kern w:val="0"/>
                <w:sz w:val="20"/>
                <w:szCs w:val="20"/>
              </w:rPr>
            </w:pPr>
          </w:p>
        </w:tc>
        <w:tc>
          <w:tcPr>
            <w:tcW w:w="413"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color w:val="000000"/>
                <w:kern w:val="0"/>
                <w:sz w:val="20"/>
                <w:szCs w:val="20"/>
              </w:rPr>
              <w:t>8w</w:t>
            </w: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color w:val="000000"/>
                <w:kern w:val="0"/>
                <w:sz w:val="20"/>
                <w:szCs w:val="20"/>
              </w:rPr>
            </w:pPr>
          </w:p>
        </w:tc>
        <w:tc>
          <w:tcPr>
            <w:tcW w:w="468" w:type="dxa"/>
            <w:gridSpan w:val="2"/>
            <w:vAlign w:val="center"/>
          </w:tcPr>
          <w:p>
            <w:pPr>
              <w:spacing w:line="200" w:lineRule="exact"/>
              <w:jc w:val="center"/>
              <w:rPr>
                <w:rFonts w:ascii="仿宋" w:hAnsi="仿宋" w:eastAsia="仿宋" w:cs="宋体"/>
                <w:b/>
                <w:bCs/>
                <w:color w:val="000000"/>
                <w:kern w:val="0"/>
                <w:sz w:val="20"/>
                <w:szCs w:val="20"/>
              </w:rPr>
            </w:pPr>
          </w:p>
        </w:tc>
        <w:tc>
          <w:tcPr>
            <w:tcW w:w="2267" w:type="dxa"/>
            <w:vAlign w:val="center"/>
          </w:tcPr>
          <w:p>
            <w:pPr>
              <w:spacing w:line="200" w:lineRule="exact"/>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毕业设计</w:t>
            </w:r>
          </w:p>
        </w:tc>
        <w:tc>
          <w:tcPr>
            <w:tcW w:w="31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8</w:t>
            </w:r>
          </w:p>
        </w:tc>
        <w:tc>
          <w:tcPr>
            <w:tcW w:w="430"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r>
              <w:rPr>
                <w:rFonts w:ascii="仿宋" w:hAnsi="仿宋" w:eastAsia="仿宋" w:cs="宋体"/>
                <w:color w:val="000000"/>
                <w:kern w:val="0"/>
                <w:sz w:val="20"/>
                <w:szCs w:val="20"/>
              </w:rPr>
              <w:t>92</w:t>
            </w:r>
          </w:p>
        </w:tc>
        <w:tc>
          <w:tcPr>
            <w:tcW w:w="426"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0</w:t>
            </w:r>
          </w:p>
        </w:tc>
        <w:tc>
          <w:tcPr>
            <w:tcW w:w="576"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192</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38" w:type="dxa"/>
            <w:vAlign w:val="center"/>
          </w:tcPr>
          <w:p>
            <w:pPr>
              <w:widowControl/>
              <w:spacing w:line="200" w:lineRule="exact"/>
              <w:jc w:val="center"/>
              <w:rPr>
                <w:rFonts w:ascii="仿宋" w:hAnsi="仿宋" w:eastAsia="仿宋" w:cs="宋体"/>
                <w:b/>
                <w:color w:val="000000"/>
                <w:kern w:val="0"/>
                <w:sz w:val="20"/>
                <w:szCs w:val="20"/>
              </w:rPr>
            </w:pPr>
          </w:p>
        </w:tc>
        <w:tc>
          <w:tcPr>
            <w:tcW w:w="413"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8w</w:t>
            </w: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color w:val="000000"/>
                <w:kern w:val="0"/>
                <w:sz w:val="20"/>
                <w:szCs w:val="20"/>
              </w:rPr>
            </w:pPr>
          </w:p>
        </w:tc>
        <w:tc>
          <w:tcPr>
            <w:tcW w:w="468" w:type="dxa"/>
            <w:gridSpan w:val="2"/>
            <w:vAlign w:val="center"/>
          </w:tcPr>
          <w:p>
            <w:pPr>
              <w:spacing w:line="200" w:lineRule="exact"/>
              <w:jc w:val="center"/>
              <w:rPr>
                <w:rFonts w:ascii="仿宋" w:hAnsi="仿宋" w:eastAsia="仿宋" w:cs="宋体"/>
                <w:b/>
                <w:bCs/>
                <w:color w:val="000000"/>
                <w:kern w:val="0"/>
                <w:sz w:val="20"/>
                <w:szCs w:val="20"/>
              </w:rPr>
            </w:pPr>
          </w:p>
        </w:tc>
        <w:tc>
          <w:tcPr>
            <w:tcW w:w="2267" w:type="dxa"/>
            <w:vAlign w:val="center"/>
          </w:tcPr>
          <w:p>
            <w:pPr>
              <w:spacing w:line="200" w:lineRule="exact"/>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岗位实习</w:t>
            </w:r>
          </w:p>
        </w:tc>
        <w:tc>
          <w:tcPr>
            <w:tcW w:w="315" w:type="dxa"/>
            <w:vAlign w:val="center"/>
          </w:tcPr>
          <w:p>
            <w:pPr>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21</w:t>
            </w:r>
          </w:p>
        </w:tc>
        <w:tc>
          <w:tcPr>
            <w:tcW w:w="430"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504</w:t>
            </w:r>
          </w:p>
        </w:tc>
        <w:tc>
          <w:tcPr>
            <w:tcW w:w="426"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0</w:t>
            </w:r>
          </w:p>
        </w:tc>
        <w:tc>
          <w:tcPr>
            <w:tcW w:w="576"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504</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38" w:type="dxa"/>
            <w:vAlign w:val="center"/>
          </w:tcPr>
          <w:p>
            <w:pPr>
              <w:widowControl/>
              <w:spacing w:line="200" w:lineRule="exact"/>
              <w:jc w:val="center"/>
              <w:rPr>
                <w:rFonts w:ascii="仿宋" w:hAnsi="仿宋" w:eastAsia="仿宋" w:cs="宋体"/>
                <w:b/>
                <w:color w:val="000000"/>
                <w:kern w:val="0"/>
                <w:sz w:val="20"/>
                <w:szCs w:val="20"/>
              </w:rPr>
            </w:pPr>
          </w:p>
        </w:tc>
        <w:tc>
          <w:tcPr>
            <w:tcW w:w="413"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r>
              <w:rPr>
                <w:rFonts w:ascii="仿宋" w:hAnsi="仿宋" w:eastAsia="仿宋" w:cs="宋体"/>
                <w:color w:val="000000"/>
                <w:kern w:val="0"/>
                <w:sz w:val="20"/>
                <w:szCs w:val="20"/>
              </w:rPr>
              <w:t>w</w:t>
            </w: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19w</w:t>
            </w:r>
          </w:p>
        </w:tc>
        <w:tc>
          <w:tcPr>
            <w:tcW w:w="831" w:type="dxa"/>
            <w:tcBorders>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color w:val="000000"/>
                <w:kern w:val="0"/>
                <w:sz w:val="20"/>
                <w:szCs w:val="20"/>
              </w:rPr>
            </w:pPr>
          </w:p>
        </w:tc>
        <w:tc>
          <w:tcPr>
            <w:tcW w:w="2735" w:type="dxa"/>
            <w:gridSpan w:val="3"/>
            <w:vAlign w:val="center"/>
          </w:tcPr>
          <w:p>
            <w:pPr>
              <w:spacing w:line="200" w:lineRule="exact"/>
              <w:jc w:val="center"/>
              <w:rPr>
                <w:rFonts w:ascii="仿宋" w:hAnsi="仿宋" w:eastAsia="仿宋" w:cs="宋体"/>
                <w:color w:val="000000"/>
                <w:kern w:val="0"/>
                <w:sz w:val="20"/>
                <w:szCs w:val="20"/>
              </w:rPr>
            </w:pPr>
            <w:r>
              <w:rPr>
                <w:rFonts w:hint="eastAsia" w:ascii="仿宋" w:hAnsi="仿宋" w:eastAsia="仿宋" w:cs="宋体"/>
                <w:b/>
                <w:bCs/>
                <w:kern w:val="0"/>
                <w:sz w:val="20"/>
                <w:szCs w:val="20"/>
              </w:rPr>
              <w:t>“专业课程”合计</w:t>
            </w:r>
          </w:p>
        </w:tc>
        <w:tc>
          <w:tcPr>
            <w:tcW w:w="315" w:type="dxa"/>
            <w:vAlign w:val="center"/>
          </w:tcPr>
          <w:p>
            <w:pPr>
              <w:widowControl/>
              <w:spacing w:line="200" w:lineRule="exact"/>
              <w:jc w:val="center"/>
              <w:rPr>
                <w:rFonts w:ascii="仿宋" w:hAnsi="仿宋" w:eastAsia="仿宋" w:cs="宋体"/>
                <w:color w:val="000000"/>
                <w:kern w:val="0"/>
                <w:sz w:val="20"/>
                <w:szCs w:val="20"/>
              </w:rPr>
            </w:pPr>
          </w:p>
        </w:tc>
        <w:tc>
          <w:tcPr>
            <w:tcW w:w="425" w:type="dxa"/>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67</w:t>
            </w:r>
          </w:p>
        </w:tc>
        <w:tc>
          <w:tcPr>
            <w:tcW w:w="430" w:type="dxa"/>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1400</w:t>
            </w:r>
          </w:p>
        </w:tc>
        <w:tc>
          <w:tcPr>
            <w:tcW w:w="426" w:type="dxa"/>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144</w:t>
            </w:r>
          </w:p>
        </w:tc>
        <w:tc>
          <w:tcPr>
            <w:tcW w:w="576" w:type="dxa"/>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1256</w:t>
            </w:r>
          </w:p>
        </w:tc>
        <w:tc>
          <w:tcPr>
            <w:tcW w:w="424" w:type="dxa"/>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0</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8</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10</w:t>
            </w:r>
          </w:p>
        </w:tc>
        <w:tc>
          <w:tcPr>
            <w:tcW w:w="438"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8</w:t>
            </w:r>
          </w:p>
        </w:tc>
        <w:tc>
          <w:tcPr>
            <w:tcW w:w="413"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b/>
                <w:bCs/>
                <w:kern w:val="0"/>
                <w:sz w:val="20"/>
                <w:szCs w:val="20"/>
              </w:rPr>
              <w:t>24</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24</w:t>
            </w:r>
          </w:p>
        </w:tc>
        <w:tc>
          <w:tcPr>
            <w:tcW w:w="831" w:type="dxa"/>
            <w:tcBorders>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restart"/>
            <w:tcBorders>
              <w:left w:val="single" w:color="auto" w:sz="12" w:space="0"/>
            </w:tcBorders>
            <w:vAlign w:val="center"/>
          </w:tcPr>
          <w:p>
            <w:pPr>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专</w:t>
            </w:r>
          </w:p>
          <w:p>
            <w:pPr>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业</w:t>
            </w:r>
          </w:p>
          <w:p>
            <w:pPr>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（群）拓</w:t>
            </w:r>
          </w:p>
          <w:p>
            <w:pPr>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展</w:t>
            </w:r>
          </w:p>
          <w:p>
            <w:pPr>
              <w:spacing w:line="200" w:lineRule="exact"/>
              <w:jc w:val="center"/>
              <w:rPr>
                <w:rFonts w:ascii="仿宋" w:hAnsi="仿宋" w:eastAsia="仿宋" w:cs="宋体"/>
                <w:bCs/>
                <w:color w:val="000000"/>
                <w:kern w:val="0"/>
                <w:sz w:val="20"/>
                <w:szCs w:val="20"/>
              </w:rPr>
            </w:pPr>
            <w:r>
              <w:rPr>
                <w:rFonts w:hint="eastAsia" w:ascii="仿宋" w:hAnsi="仿宋" w:eastAsia="仿宋" w:cs="宋体"/>
                <w:b/>
                <w:color w:val="000000"/>
                <w:kern w:val="0"/>
                <w:sz w:val="20"/>
                <w:szCs w:val="20"/>
              </w:rPr>
              <w:t>课</w:t>
            </w:r>
          </w:p>
          <w:p>
            <w:pPr>
              <w:spacing w:line="200" w:lineRule="exact"/>
              <w:jc w:val="center"/>
              <w:rPr>
                <w:rFonts w:ascii="仿宋" w:hAnsi="仿宋" w:eastAsia="仿宋" w:cs="宋体"/>
                <w:b/>
                <w:color w:val="000000"/>
                <w:kern w:val="0"/>
                <w:sz w:val="20"/>
                <w:szCs w:val="20"/>
              </w:rPr>
            </w:pPr>
          </w:p>
        </w:tc>
        <w:tc>
          <w:tcPr>
            <w:tcW w:w="468" w:type="dxa"/>
            <w:gridSpan w:val="2"/>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w:t>
            </w:r>
          </w:p>
        </w:tc>
        <w:tc>
          <w:tcPr>
            <w:tcW w:w="2267" w:type="dxa"/>
            <w:vAlign w:val="center"/>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广告文案写作</w:t>
            </w:r>
          </w:p>
        </w:tc>
        <w:tc>
          <w:tcPr>
            <w:tcW w:w="315" w:type="dxa"/>
            <w:vAlign w:val="center"/>
          </w:tcPr>
          <w:p>
            <w:pPr>
              <w:widowControl/>
              <w:spacing w:line="200" w:lineRule="exact"/>
              <w:jc w:val="center"/>
              <w:rPr>
                <w:rFonts w:ascii="仿宋" w:hAnsi="仿宋" w:eastAsia="仿宋" w:cs="仿宋"/>
                <w:kern w:val="0"/>
                <w:sz w:val="20"/>
                <w:szCs w:val="20"/>
              </w:rPr>
            </w:pPr>
            <w:r>
              <w:rPr>
                <w:rFonts w:ascii="仿宋" w:hAnsi="仿宋" w:eastAsia="仿宋" w:cs="仿宋"/>
                <w:kern w:val="0"/>
                <w:sz w:val="20"/>
                <w:szCs w:val="20"/>
              </w:rPr>
              <w:t>B</w:t>
            </w:r>
          </w:p>
        </w:tc>
        <w:tc>
          <w:tcPr>
            <w:tcW w:w="425" w:type="dxa"/>
            <w:vAlign w:val="center"/>
          </w:tcPr>
          <w:p>
            <w:pPr>
              <w:widowControl/>
              <w:spacing w:line="200" w:lineRule="exact"/>
              <w:jc w:val="center"/>
              <w:rPr>
                <w:rFonts w:ascii="仿宋" w:hAnsi="仿宋" w:eastAsia="仿宋" w:cs="仿宋"/>
                <w:kern w:val="0"/>
                <w:sz w:val="20"/>
                <w:szCs w:val="20"/>
              </w:rPr>
            </w:pPr>
            <w:r>
              <w:rPr>
                <w:rFonts w:ascii="仿宋" w:hAnsi="仿宋" w:eastAsia="仿宋" w:cs="仿宋"/>
                <w:kern w:val="0"/>
                <w:sz w:val="20"/>
                <w:szCs w:val="20"/>
              </w:rPr>
              <w:t>2</w:t>
            </w:r>
          </w:p>
        </w:tc>
        <w:tc>
          <w:tcPr>
            <w:tcW w:w="430" w:type="dxa"/>
            <w:vAlign w:val="center"/>
          </w:tcPr>
          <w:p>
            <w:pPr>
              <w:widowControl/>
              <w:spacing w:line="200" w:lineRule="exact"/>
              <w:jc w:val="center"/>
              <w:rPr>
                <w:rFonts w:ascii="仿宋" w:hAnsi="仿宋" w:eastAsia="仿宋" w:cs="仿宋"/>
                <w:kern w:val="0"/>
                <w:sz w:val="20"/>
                <w:szCs w:val="20"/>
              </w:rPr>
            </w:pPr>
            <w:r>
              <w:rPr>
                <w:rFonts w:ascii="仿宋" w:hAnsi="仿宋" w:eastAsia="仿宋" w:cs="仿宋"/>
                <w:kern w:val="0"/>
                <w:sz w:val="20"/>
                <w:szCs w:val="20"/>
              </w:rPr>
              <w:t>32</w:t>
            </w:r>
          </w:p>
        </w:tc>
        <w:tc>
          <w:tcPr>
            <w:tcW w:w="426" w:type="dxa"/>
            <w:vAlign w:val="center"/>
          </w:tcPr>
          <w:p>
            <w:pPr>
              <w:widowControl/>
              <w:spacing w:line="200" w:lineRule="exact"/>
              <w:jc w:val="center"/>
              <w:rPr>
                <w:rFonts w:ascii="仿宋" w:hAnsi="仿宋" w:eastAsia="仿宋" w:cs="仿宋"/>
                <w:kern w:val="0"/>
                <w:sz w:val="20"/>
                <w:szCs w:val="20"/>
              </w:rPr>
            </w:pPr>
            <w:r>
              <w:rPr>
                <w:rFonts w:ascii="仿宋" w:hAnsi="仿宋" w:eastAsia="仿宋" w:cs="仿宋"/>
                <w:kern w:val="0"/>
                <w:sz w:val="20"/>
                <w:szCs w:val="20"/>
              </w:rPr>
              <w:t>16</w:t>
            </w:r>
          </w:p>
        </w:tc>
        <w:tc>
          <w:tcPr>
            <w:tcW w:w="576" w:type="dxa"/>
            <w:vAlign w:val="center"/>
          </w:tcPr>
          <w:p>
            <w:pPr>
              <w:widowControl/>
              <w:spacing w:line="200" w:lineRule="exact"/>
              <w:jc w:val="center"/>
              <w:rPr>
                <w:rFonts w:ascii="仿宋" w:hAnsi="仿宋" w:eastAsia="仿宋" w:cs="仿宋"/>
                <w:kern w:val="0"/>
                <w:sz w:val="20"/>
                <w:szCs w:val="20"/>
              </w:rPr>
            </w:pPr>
            <w:r>
              <w:rPr>
                <w:rFonts w:ascii="仿宋" w:hAnsi="仿宋" w:eastAsia="仿宋" w:cs="仿宋"/>
                <w:kern w:val="0"/>
                <w:sz w:val="20"/>
                <w:szCs w:val="20"/>
              </w:rPr>
              <w:t>16</w:t>
            </w:r>
          </w:p>
        </w:tc>
        <w:tc>
          <w:tcPr>
            <w:tcW w:w="424" w:type="dxa"/>
            <w:vAlign w:val="center"/>
          </w:tcPr>
          <w:p>
            <w:pPr>
              <w:widowControl/>
              <w:spacing w:line="200" w:lineRule="exact"/>
              <w:jc w:val="center"/>
              <w:rPr>
                <w:rFonts w:ascii="仿宋" w:hAnsi="仿宋" w:eastAsia="仿宋" w:cs="仿宋"/>
                <w:kern w:val="0"/>
                <w:sz w:val="20"/>
                <w:szCs w:val="20"/>
              </w:rPr>
            </w:pPr>
          </w:p>
        </w:tc>
        <w:tc>
          <w:tcPr>
            <w:tcW w:w="425" w:type="dxa"/>
            <w:vAlign w:val="center"/>
          </w:tcPr>
          <w:p>
            <w:pPr>
              <w:widowControl/>
              <w:spacing w:line="200" w:lineRule="exact"/>
              <w:jc w:val="center"/>
              <w:rPr>
                <w:rFonts w:ascii="仿宋" w:hAnsi="仿宋" w:eastAsia="仿宋" w:cs="仿宋"/>
                <w:kern w:val="0"/>
                <w:sz w:val="20"/>
                <w:szCs w:val="20"/>
              </w:rPr>
            </w:pPr>
          </w:p>
        </w:tc>
        <w:tc>
          <w:tcPr>
            <w:tcW w:w="425" w:type="dxa"/>
            <w:vAlign w:val="center"/>
          </w:tcPr>
          <w:p>
            <w:pPr>
              <w:widowControl/>
              <w:spacing w:line="200" w:lineRule="exact"/>
              <w:jc w:val="center"/>
              <w:rPr>
                <w:rFonts w:ascii="仿宋" w:hAnsi="仿宋" w:eastAsia="仿宋" w:cs="仿宋"/>
                <w:kern w:val="0"/>
                <w:sz w:val="20"/>
                <w:szCs w:val="20"/>
              </w:rPr>
            </w:pPr>
            <w:r>
              <w:rPr>
                <w:rFonts w:ascii="仿宋" w:hAnsi="仿宋" w:eastAsia="仿宋" w:cs="仿宋"/>
                <w:kern w:val="0"/>
                <w:sz w:val="20"/>
                <w:szCs w:val="20"/>
              </w:rPr>
              <w:t>2</w:t>
            </w:r>
          </w:p>
        </w:tc>
        <w:tc>
          <w:tcPr>
            <w:tcW w:w="438" w:type="dxa"/>
            <w:vAlign w:val="center"/>
          </w:tcPr>
          <w:p>
            <w:pPr>
              <w:widowControl/>
              <w:spacing w:line="200" w:lineRule="exact"/>
              <w:jc w:val="center"/>
              <w:rPr>
                <w:rFonts w:ascii="仿宋" w:hAnsi="仿宋" w:eastAsia="仿宋" w:cs="仿宋"/>
                <w:kern w:val="0"/>
                <w:sz w:val="20"/>
                <w:szCs w:val="20"/>
              </w:rPr>
            </w:pPr>
          </w:p>
        </w:tc>
        <w:tc>
          <w:tcPr>
            <w:tcW w:w="413" w:type="dxa"/>
            <w:vAlign w:val="center"/>
          </w:tcPr>
          <w:p>
            <w:pPr>
              <w:widowControl/>
              <w:spacing w:line="200" w:lineRule="exact"/>
              <w:jc w:val="center"/>
              <w:rPr>
                <w:rFonts w:ascii="仿宋" w:hAnsi="仿宋" w:eastAsia="仿宋" w:cs="仿宋"/>
                <w:kern w:val="0"/>
                <w:sz w:val="20"/>
                <w:szCs w:val="20"/>
              </w:rPr>
            </w:pPr>
          </w:p>
        </w:tc>
        <w:tc>
          <w:tcPr>
            <w:tcW w:w="425" w:type="dxa"/>
            <w:vAlign w:val="center"/>
          </w:tcPr>
          <w:p>
            <w:pPr>
              <w:widowControl/>
              <w:spacing w:line="200" w:lineRule="exact"/>
              <w:jc w:val="center"/>
              <w:rPr>
                <w:rFonts w:ascii="仿宋" w:hAnsi="仿宋" w:eastAsia="仿宋" w:cs="仿宋"/>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仿宋"/>
                <w:kern w:val="0"/>
                <w:sz w:val="20"/>
                <w:szCs w:val="20"/>
              </w:rPr>
            </w:pPr>
            <w:r>
              <w:rPr>
                <w:rFonts w:ascii="仿宋" w:hAnsi="仿宋" w:eastAsia="仿宋" w:cs="仿宋"/>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c>
          <w:tcPr>
            <w:tcW w:w="468" w:type="dxa"/>
            <w:gridSpan w:val="2"/>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w:t>
            </w:r>
          </w:p>
        </w:tc>
        <w:tc>
          <w:tcPr>
            <w:tcW w:w="2267" w:type="dxa"/>
            <w:vAlign w:val="center"/>
          </w:tcPr>
          <w:p>
            <w:pPr>
              <w:widowControl/>
              <w:spacing w:line="200" w:lineRule="exact"/>
              <w:jc w:val="left"/>
              <w:rPr>
                <w:rFonts w:ascii="仿宋" w:hAnsi="仿宋" w:eastAsia="仿宋" w:cs="宋体"/>
                <w:b/>
                <w:kern w:val="0"/>
                <w:sz w:val="20"/>
                <w:szCs w:val="20"/>
              </w:rPr>
            </w:pPr>
            <w:r>
              <w:rPr>
                <w:rFonts w:ascii="仿宋" w:hAnsi="仿宋" w:eastAsia="仿宋" w:cs="仿宋"/>
                <w:b/>
                <w:kern w:val="0"/>
                <w:sz w:val="20"/>
                <w:szCs w:val="20"/>
              </w:rPr>
              <w:t>广告个案分析</w:t>
            </w:r>
          </w:p>
        </w:tc>
        <w:tc>
          <w:tcPr>
            <w:tcW w:w="31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kern w:val="0"/>
                <w:sz w:val="20"/>
                <w:szCs w:val="20"/>
              </w:rPr>
              <w:t>B</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kern w:val="0"/>
                <w:sz w:val="20"/>
                <w:szCs w:val="20"/>
              </w:rPr>
              <w:t>2</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kern w:val="0"/>
                <w:sz w:val="20"/>
                <w:szCs w:val="20"/>
              </w:rPr>
              <w:t>32</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kern w:val="0"/>
                <w:sz w:val="20"/>
                <w:szCs w:val="20"/>
              </w:rPr>
              <w:t>16</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kern w:val="0"/>
                <w:sz w:val="20"/>
                <w:szCs w:val="20"/>
              </w:rPr>
              <w:t>16</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p>
        </w:tc>
        <w:tc>
          <w:tcPr>
            <w:tcW w:w="438"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13"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c>
          <w:tcPr>
            <w:tcW w:w="468" w:type="dxa"/>
            <w:gridSpan w:val="2"/>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3</w:t>
            </w:r>
          </w:p>
        </w:tc>
        <w:tc>
          <w:tcPr>
            <w:tcW w:w="2267" w:type="dxa"/>
            <w:vAlign w:val="center"/>
          </w:tcPr>
          <w:p>
            <w:pPr>
              <w:widowControl/>
              <w:spacing w:line="200" w:lineRule="exact"/>
              <w:jc w:val="left"/>
              <w:rPr>
                <w:rFonts w:ascii="仿宋" w:hAnsi="仿宋" w:eastAsia="仿宋" w:cs="宋体"/>
                <w:b/>
                <w:kern w:val="0"/>
                <w:sz w:val="20"/>
                <w:szCs w:val="20"/>
              </w:rPr>
            </w:pPr>
            <w:r>
              <w:rPr>
                <w:rFonts w:ascii="仿宋" w:hAnsi="仿宋" w:eastAsia="仿宋" w:cs="宋体"/>
                <w:kern w:val="0"/>
                <w:sz w:val="20"/>
                <w:szCs w:val="20"/>
              </w:rPr>
              <w:t>消费者行为学</w:t>
            </w:r>
          </w:p>
        </w:tc>
        <w:tc>
          <w:tcPr>
            <w:tcW w:w="31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B</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2</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32</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16</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16</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38"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bCs/>
                <w:color w:val="000000"/>
                <w:kern w:val="0"/>
                <w:sz w:val="20"/>
                <w:szCs w:val="20"/>
              </w:rPr>
              <w:t>2</w:t>
            </w:r>
          </w:p>
        </w:tc>
        <w:tc>
          <w:tcPr>
            <w:tcW w:w="413"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c>
          <w:tcPr>
            <w:tcW w:w="468" w:type="dxa"/>
            <w:gridSpan w:val="2"/>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4</w:t>
            </w:r>
          </w:p>
        </w:tc>
        <w:tc>
          <w:tcPr>
            <w:tcW w:w="2267" w:type="dxa"/>
            <w:vAlign w:val="center"/>
          </w:tcPr>
          <w:p>
            <w:pPr>
              <w:widowControl/>
              <w:spacing w:line="200" w:lineRule="exact"/>
              <w:jc w:val="left"/>
              <w:rPr>
                <w:rFonts w:ascii="仿宋" w:hAnsi="仿宋" w:eastAsia="仿宋" w:cs="宋体"/>
                <w:b/>
                <w:kern w:val="0"/>
                <w:sz w:val="20"/>
                <w:szCs w:val="20"/>
              </w:rPr>
            </w:pPr>
            <w:r>
              <w:rPr>
                <w:rFonts w:ascii="仿宋" w:hAnsi="仿宋" w:eastAsia="仿宋" w:cs="仿宋"/>
                <w:b/>
                <w:kern w:val="0"/>
                <w:sz w:val="20"/>
                <w:szCs w:val="20"/>
              </w:rPr>
              <w:t>短视频创意与制作</w:t>
            </w:r>
          </w:p>
        </w:tc>
        <w:tc>
          <w:tcPr>
            <w:tcW w:w="31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B</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2</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32</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16</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16</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38"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kern w:val="0"/>
                <w:sz w:val="20"/>
                <w:szCs w:val="20"/>
              </w:rPr>
              <w:t>2</w:t>
            </w:r>
          </w:p>
        </w:tc>
        <w:tc>
          <w:tcPr>
            <w:tcW w:w="413"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c>
          <w:tcPr>
            <w:tcW w:w="468" w:type="dxa"/>
            <w:gridSpan w:val="2"/>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5</w:t>
            </w:r>
          </w:p>
        </w:tc>
        <w:tc>
          <w:tcPr>
            <w:tcW w:w="2267" w:type="dxa"/>
            <w:vAlign w:val="center"/>
          </w:tcPr>
          <w:p>
            <w:pPr>
              <w:widowControl/>
              <w:spacing w:line="200" w:lineRule="exact"/>
              <w:jc w:val="left"/>
              <w:rPr>
                <w:rFonts w:ascii="仿宋" w:hAnsi="仿宋" w:eastAsia="仿宋" w:cs="宋体"/>
                <w:b/>
                <w:color w:val="000000"/>
                <w:kern w:val="0"/>
                <w:sz w:val="20"/>
                <w:szCs w:val="20"/>
              </w:rPr>
            </w:pPr>
            <w:r>
              <w:rPr>
                <w:rFonts w:ascii="仿宋" w:hAnsi="仿宋" w:eastAsia="仿宋" w:cs="仿宋"/>
                <w:b/>
                <w:kern w:val="0"/>
                <w:sz w:val="20"/>
                <w:szCs w:val="20"/>
              </w:rPr>
              <w:t>广告创意</w:t>
            </w:r>
          </w:p>
        </w:tc>
        <w:tc>
          <w:tcPr>
            <w:tcW w:w="31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color w:val="000000"/>
                <w:kern w:val="0"/>
                <w:sz w:val="20"/>
                <w:szCs w:val="20"/>
              </w:rPr>
              <w:t>B</w:t>
            </w:r>
          </w:p>
        </w:tc>
        <w:tc>
          <w:tcPr>
            <w:tcW w:w="425" w:type="dxa"/>
            <w:vAlign w:val="center"/>
          </w:tcPr>
          <w:p>
            <w:pPr>
              <w:widowControl/>
              <w:spacing w:line="200" w:lineRule="exact"/>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2</w:t>
            </w:r>
          </w:p>
        </w:tc>
        <w:tc>
          <w:tcPr>
            <w:tcW w:w="430" w:type="dxa"/>
            <w:vAlign w:val="center"/>
          </w:tcPr>
          <w:p>
            <w:pPr>
              <w:widowControl/>
              <w:spacing w:line="200" w:lineRule="exact"/>
              <w:jc w:val="center"/>
              <w:rPr>
                <w:rFonts w:ascii="仿宋" w:hAnsi="仿宋" w:eastAsia="仿宋" w:cs="宋体"/>
                <w:bCs/>
                <w:color w:val="000000"/>
                <w:kern w:val="0"/>
                <w:sz w:val="20"/>
                <w:szCs w:val="20"/>
              </w:rPr>
            </w:pPr>
            <w:r>
              <w:rPr>
                <w:rFonts w:ascii="仿宋" w:hAnsi="仿宋" w:eastAsia="仿宋" w:cs="宋体"/>
                <w:bCs/>
                <w:color w:val="000000"/>
                <w:kern w:val="0"/>
                <w:sz w:val="20"/>
                <w:szCs w:val="20"/>
              </w:rPr>
              <w:t>64</w:t>
            </w:r>
          </w:p>
        </w:tc>
        <w:tc>
          <w:tcPr>
            <w:tcW w:w="426" w:type="dxa"/>
            <w:vAlign w:val="center"/>
          </w:tcPr>
          <w:p>
            <w:pPr>
              <w:widowControl/>
              <w:spacing w:line="200" w:lineRule="exact"/>
              <w:jc w:val="center"/>
              <w:rPr>
                <w:rFonts w:ascii="仿宋" w:hAnsi="仿宋" w:eastAsia="仿宋" w:cs="宋体"/>
                <w:bCs/>
                <w:color w:val="000000"/>
                <w:kern w:val="0"/>
                <w:sz w:val="20"/>
                <w:szCs w:val="20"/>
              </w:rPr>
            </w:pPr>
            <w:r>
              <w:rPr>
                <w:rFonts w:ascii="仿宋" w:hAnsi="仿宋" w:eastAsia="仿宋" w:cs="宋体"/>
                <w:bCs/>
                <w:color w:val="000000"/>
                <w:kern w:val="0"/>
                <w:sz w:val="20"/>
                <w:szCs w:val="20"/>
              </w:rPr>
              <w:t>16</w:t>
            </w:r>
          </w:p>
        </w:tc>
        <w:tc>
          <w:tcPr>
            <w:tcW w:w="576" w:type="dxa"/>
            <w:vAlign w:val="center"/>
          </w:tcPr>
          <w:p>
            <w:pPr>
              <w:widowControl/>
              <w:spacing w:line="200" w:lineRule="exact"/>
              <w:jc w:val="center"/>
              <w:rPr>
                <w:rFonts w:ascii="仿宋" w:hAnsi="仿宋" w:eastAsia="仿宋" w:cs="宋体"/>
                <w:bCs/>
                <w:color w:val="000000"/>
                <w:kern w:val="0"/>
                <w:sz w:val="20"/>
                <w:szCs w:val="20"/>
              </w:rPr>
            </w:pPr>
            <w:r>
              <w:rPr>
                <w:rFonts w:ascii="仿宋" w:hAnsi="仿宋" w:eastAsia="仿宋" w:cs="宋体"/>
                <w:bCs/>
                <w:color w:val="000000"/>
                <w:kern w:val="0"/>
                <w:sz w:val="20"/>
                <w:szCs w:val="20"/>
              </w:rPr>
              <w:t>48</w:t>
            </w:r>
          </w:p>
        </w:tc>
        <w:tc>
          <w:tcPr>
            <w:tcW w:w="424" w:type="dxa"/>
            <w:vAlign w:val="center"/>
          </w:tcPr>
          <w:p>
            <w:pPr>
              <w:widowControl/>
              <w:spacing w:line="200" w:lineRule="exact"/>
              <w:jc w:val="center"/>
              <w:rPr>
                <w:rFonts w:ascii="仿宋" w:hAnsi="仿宋" w:eastAsia="仿宋" w:cs="宋体"/>
                <w:bCs/>
                <w:color w:val="000000"/>
                <w:kern w:val="0"/>
                <w:sz w:val="20"/>
                <w:szCs w:val="20"/>
              </w:rPr>
            </w:pPr>
          </w:p>
        </w:tc>
        <w:tc>
          <w:tcPr>
            <w:tcW w:w="425" w:type="dxa"/>
            <w:vAlign w:val="center"/>
          </w:tcPr>
          <w:p>
            <w:pPr>
              <w:widowControl/>
              <w:spacing w:line="200" w:lineRule="exact"/>
              <w:jc w:val="center"/>
              <w:rPr>
                <w:rFonts w:ascii="仿宋" w:hAnsi="仿宋" w:eastAsia="仿宋" w:cs="宋体"/>
                <w:bCs/>
                <w:color w:val="000000"/>
                <w:kern w:val="0"/>
                <w:sz w:val="20"/>
                <w:szCs w:val="20"/>
              </w:rPr>
            </w:pPr>
          </w:p>
        </w:tc>
        <w:tc>
          <w:tcPr>
            <w:tcW w:w="425" w:type="dxa"/>
            <w:vAlign w:val="center"/>
          </w:tcPr>
          <w:p>
            <w:pPr>
              <w:widowControl/>
              <w:spacing w:line="200" w:lineRule="exact"/>
              <w:jc w:val="center"/>
              <w:rPr>
                <w:rFonts w:ascii="仿宋" w:hAnsi="仿宋" w:eastAsia="仿宋" w:cs="宋体"/>
                <w:bCs/>
                <w:color w:val="000000"/>
                <w:kern w:val="0"/>
                <w:sz w:val="20"/>
                <w:szCs w:val="20"/>
              </w:rPr>
            </w:pPr>
            <w:r>
              <w:rPr>
                <w:rFonts w:ascii="仿宋" w:hAnsi="仿宋" w:eastAsia="仿宋" w:cs="宋体"/>
                <w:bCs/>
                <w:color w:val="000000"/>
                <w:kern w:val="0"/>
                <w:sz w:val="20"/>
                <w:szCs w:val="20"/>
              </w:rPr>
              <w:t>2</w:t>
            </w:r>
          </w:p>
        </w:tc>
        <w:tc>
          <w:tcPr>
            <w:tcW w:w="438" w:type="dxa"/>
            <w:vAlign w:val="center"/>
          </w:tcPr>
          <w:p>
            <w:pPr>
              <w:widowControl/>
              <w:spacing w:line="200" w:lineRule="exact"/>
              <w:jc w:val="center"/>
              <w:rPr>
                <w:rFonts w:ascii="仿宋" w:hAnsi="仿宋" w:eastAsia="仿宋" w:cs="宋体"/>
                <w:b/>
                <w:color w:val="000000"/>
                <w:kern w:val="0"/>
                <w:sz w:val="20"/>
                <w:szCs w:val="20"/>
              </w:rPr>
            </w:pPr>
          </w:p>
        </w:tc>
        <w:tc>
          <w:tcPr>
            <w:tcW w:w="413"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仿宋"/>
                <w:kern w:val="0"/>
                <w:sz w:val="20"/>
                <w:szCs w:val="20"/>
              </w:rPr>
            </w:pPr>
            <w:r>
              <w:rPr>
                <w:rFonts w:ascii="仿宋" w:hAnsi="仿宋" w:eastAsia="仿宋" w:cs="仿宋"/>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c>
          <w:tcPr>
            <w:tcW w:w="468" w:type="dxa"/>
            <w:gridSpan w:val="2"/>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6</w:t>
            </w:r>
          </w:p>
        </w:tc>
        <w:tc>
          <w:tcPr>
            <w:tcW w:w="2267" w:type="dxa"/>
            <w:vAlign w:val="center"/>
          </w:tcPr>
          <w:p>
            <w:pPr>
              <w:widowControl/>
              <w:spacing w:line="200" w:lineRule="exact"/>
              <w:jc w:val="left"/>
              <w:rPr>
                <w:rFonts w:ascii="仿宋" w:hAnsi="仿宋" w:eastAsia="仿宋" w:cs="宋体"/>
                <w:b/>
                <w:bCs/>
                <w:color w:val="000000"/>
                <w:kern w:val="0"/>
                <w:sz w:val="20"/>
                <w:szCs w:val="20"/>
              </w:rPr>
            </w:pPr>
            <w:r>
              <w:rPr>
                <w:rFonts w:ascii="仿宋" w:hAnsi="仿宋" w:eastAsia="仿宋" w:cs="仿宋"/>
                <w:b/>
                <w:bCs/>
                <w:kern w:val="0"/>
                <w:sz w:val="20"/>
                <w:szCs w:val="20"/>
              </w:rPr>
              <w:t>网页设计</w:t>
            </w:r>
          </w:p>
        </w:tc>
        <w:tc>
          <w:tcPr>
            <w:tcW w:w="31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B</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4</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64</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16</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48</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38"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kern w:val="0"/>
                <w:sz w:val="20"/>
                <w:szCs w:val="20"/>
              </w:rPr>
              <w:t>4</w:t>
            </w:r>
          </w:p>
        </w:tc>
        <w:tc>
          <w:tcPr>
            <w:tcW w:w="413"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c>
          <w:tcPr>
            <w:tcW w:w="468" w:type="dxa"/>
            <w:gridSpan w:val="2"/>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7</w:t>
            </w:r>
          </w:p>
        </w:tc>
        <w:tc>
          <w:tcPr>
            <w:tcW w:w="2267" w:type="dxa"/>
            <w:vAlign w:val="center"/>
          </w:tcPr>
          <w:p>
            <w:pPr>
              <w:widowControl/>
              <w:spacing w:line="200" w:lineRule="exact"/>
              <w:jc w:val="left"/>
              <w:rPr>
                <w:rFonts w:ascii="仿宋" w:hAnsi="仿宋" w:eastAsia="仿宋" w:cs="宋体"/>
                <w:b/>
                <w:color w:val="000000"/>
                <w:kern w:val="0"/>
                <w:sz w:val="20"/>
                <w:szCs w:val="20"/>
              </w:rPr>
            </w:pPr>
            <w:r>
              <w:rPr>
                <w:rFonts w:ascii="仿宋" w:hAnsi="仿宋" w:eastAsia="仿宋" w:cs="宋体"/>
                <w:bCs/>
                <w:color w:val="000000"/>
                <w:kern w:val="0"/>
                <w:sz w:val="20"/>
                <w:szCs w:val="20"/>
              </w:rPr>
              <w:t>动态图形设计</w:t>
            </w:r>
          </w:p>
        </w:tc>
        <w:tc>
          <w:tcPr>
            <w:tcW w:w="31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B</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2</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32</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16</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16</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bCs/>
                <w:color w:val="000000"/>
                <w:kern w:val="0"/>
                <w:sz w:val="20"/>
                <w:szCs w:val="20"/>
              </w:rPr>
              <w:t>2</w:t>
            </w:r>
          </w:p>
        </w:tc>
        <w:tc>
          <w:tcPr>
            <w:tcW w:w="438" w:type="dxa"/>
            <w:vAlign w:val="center"/>
          </w:tcPr>
          <w:p>
            <w:pPr>
              <w:widowControl/>
              <w:spacing w:line="200" w:lineRule="exact"/>
              <w:jc w:val="center"/>
              <w:rPr>
                <w:rFonts w:ascii="仿宋" w:hAnsi="仿宋" w:eastAsia="仿宋" w:cs="宋体"/>
                <w:b/>
                <w:color w:val="000000"/>
                <w:kern w:val="0"/>
                <w:sz w:val="20"/>
                <w:szCs w:val="20"/>
              </w:rPr>
            </w:pPr>
          </w:p>
        </w:tc>
        <w:tc>
          <w:tcPr>
            <w:tcW w:w="413"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c>
          <w:tcPr>
            <w:tcW w:w="468" w:type="dxa"/>
            <w:gridSpan w:val="2"/>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8</w:t>
            </w:r>
          </w:p>
        </w:tc>
        <w:tc>
          <w:tcPr>
            <w:tcW w:w="2267" w:type="dxa"/>
            <w:vAlign w:val="center"/>
          </w:tcPr>
          <w:p>
            <w:pPr>
              <w:widowControl/>
              <w:spacing w:line="200" w:lineRule="exact"/>
              <w:jc w:val="left"/>
              <w:rPr>
                <w:rFonts w:ascii="仿宋" w:hAnsi="仿宋" w:eastAsia="仿宋" w:cs="宋体"/>
                <w:b/>
                <w:bCs/>
                <w:color w:val="000000"/>
                <w:kern w:val="0"/>
                <w:sz w:val="20"/>
                <w:szCs w:val="20"/>
              </w:rPr>
            </w:pPr>
            <w:r>
              <w:rPr>
                <w:rFonts w:ascii="仿宋" w:hAnsi="仿宋" w:eastAsia="仿宋" w:cs="宋体"/>
                <w:b/>
                <w:bCs/>
                <w:color w:val="000000"/>
                <w:kern w:val="0"/>
                <w:sz w:val="20"/>
                <w:szCs w:val="20"/>
              </w:rPr>
              <w:t>VI设计</w:t>
            </w:r>
          </w:p>
        </w:tc>
        <w:tc>
          <w:tcPr>
            <w:tcW w:w="31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kern w:val="0"/>
                <w:sz w:val="20"/>
                <w:szCs w:val="20"/>
              </w:rPr>
              <w:t>B</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kern w:val="0"/>
                <w:sz w:val="20"/>
                <w:szCs w:val="20"/>
              </w:rPr>
              <w:t>4</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kern w:val="0"/>
                <w:sz w:val="20"/>
                <w:szCs w:val="20"/>
              </w:rPr>
              <w:t>64</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kern w:val="0"/>
                <w:sz w:val="20"/>
                <w:szCs w:val="20"/>
              </w:rPr>
              <w:t>16</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kern w:val="0"/>
                <w:sz w:val="20"/>
                <w:szCs w:val="20"/>
              </w:rPr>
              <w:t>48</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bCs/>
                <w:color w:val="000000"/>
                <w:kern w:val="0"/>
                <w:sz w:val="20"/>
                <w:szCs w:val="20"/>
              </w:rPr>
              <w:t>4</w:t>
            </w:r>
          </w:p>
        </w:tc>
        <w:tc>
          <w:tcPr>
            <w:tcW w:w="438" w:type="dxa"/>
            <w:vAlign w:val="center"/>
          </w:tcPr>
          <w:p>
            <w:pPr>
              <w:widowControl/>
              <w:spacing w:line="200" w:lineRule="exact"/>
              <w:jc w:val="center"/>
              <w:rPr>
                <w:rFonts w:ascii="仿宋" w:hAnsi="仿宋" w:eastAsia="仿宋" w:cs="宋体"/>
                <w:b/>
                <w:color w:val="000000"/>
                <w:kern w:val="0"/>
                <w:sz w:val="20"/>
                <w:szCs w:val="20"/>
              </w:rPr>
            </w:pPr>
          </w:p>
        </w:tc>
        <w:tc>
          <w:tcPr>
            <w:tcW w:w="413"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c>
          <w:tcPr>
            <w:tcW w:w="468" w:type="dxa"/>
            <w:gridSpan w:val="2"/>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9</w:t>
            </w:r>
          </w:p>
        </w:tc>
        <w:tc>
          <w:tcPr>
            <w:tcW w:w="2267" w:type="dxa"/>
            <w:vAlign w:val="center"/>
          </w:tcPr>
          <w:p>
            <w:pPr>
              <w:widowControl/>
              <w:spacing w:line="200" w:lineRule="exact"/>
              <w:jc w:val="left"/>
              <w:rPr>
                <w:rFonts w:ascii="仿宋" w:hAnsi="仿宋" w:eastAsia="仿宋" w:cs="宋体"/>
                <w:b/>
                <w:color w:val="000000"/>
                <w:kern w:val="0"/>
                <w:sz w:val="20"/>
                <w:szCs w:val="20"/>
              </w:rPr>
            </w:pPr>
            <w:r>
              <w:rPr>
                <w:rFonts w:ascii="仿宋" w:hAnsi="仿宋" w:eastAsia="仿宋" w:cs="仿宋"/>
                <w:bCs/>
                <w:kern w:val="0"/>
                <w:sz w:val="20"/>
                <w:szCs w:val="20"/>
              </w:rPr>
              <w:t>广告媒介</w:t>
            </w:r>
          </w:p>
        </w:tc>
        <w:tc>
          <w:tcPr>
            <w:tcW w:w="31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B</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4</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64</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32</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32</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38"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bCs/>
                <w:color w:val="000000"/>
                <w:kern w:val="0"/>
                <w:sz w:val="20"/>
                <w:szCs w:val="20"/>
              </w:rPr>
              <w:t>4</w:t>
            </w:r>
          </w:p>
        </w:tc>
        <w:tc>
          <w:tcPr>
            <w:tcW w:w="413"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仿宋"/>
                <w:kern w:val="0"/>
                <w:sz w:val="20"/>
                <w:szCs w:val="20"/>
              </w:rPr>
            </w:pPr>
            <w:r>
              <w:rPr>
                <w:rFonts w:ascii="仿宋" w:hAnsi="仿宋" w:eastAsia="仿宋" w:cs="仿宋"/>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c>
          <w:tcPr>
            <w:tcW w:w="468" w:type="dxa"/>
            <w:gridSpan w:val="2"/>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10</w:t>
            </w:r>
          </w:p>
        </w:tc>
        <w:tc>
          <w:tcPr>
            <w:tcW w:w="2267" w:type="dxa"/>
            <w:vAlign w:val="center"/>
          </w:tcPr>
          <w:p>
            <w:pPr>
              <w:widowControl/>
              <w:spacing w:line="200" w:lineRule="exact"/>
              <w:jc w:val="left"/>
              <w:rPr>
                <w:rFonts w:ascii="仿宋" w:hAnsi="仿宋" w:eastAsia="仿宋" w:cs="宋体"/>
                <w:b/>
                <w:bCs/>
                <w:color w:val="000000"/>
                <w:kern w:val="0"/>
                <w:sz w:val="20"/>
                <w:szCs w:val="20"/>
              </w:rPr>
            </w:pPr>
            <w:r>
              <w:rPr>
                <w:rFonts w:ascii="仿宋" w:hAnsi="仿宋" w:eastAsia="仿宋" w:cs="仿宋"/>
                <w:b/>
                <w:bCs/>
                <w:kern w:val="0"/>
                <w:sz w:val="20"/>
                <w:szCs w:val="20"/>
              </w:rPr>
              <w:t>H5 设计与制作</w:t>
            </w:r>
          </w:p>
        </w:tc>
        <w:tc>
          <w:tcPr>
            <w:tcW w:w="31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B</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2</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32</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16</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16</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bCs/>
                <w:color w:val="000000"/>
                <w:kern w:val="0"/>
                <w:sz w:val="20"/>
                <w:szCs w:val="20"/>
              </w:rPr>
              <w:t>2</w:t>
            </w:r>
          </w:p>
        </w:tc>
        <w:tc>
          <w:tcPr>
            <w:tcW w:w="438" w:type="dxa"/>
            <w:vAlign w:val="center"/>
          </w:tcPr>
          <w:p>
            <w:pPr>
              <w:widowControl/>
              <w:spacing w:line="200" w:lineRule="exact"/>
              <w:jc w:val="center"/>
              <w:rPr>
                <w:rFonts w:ascii="仿宋" w:hAnsi="仿宋" w:eastAsia="仿宋" w:cs="宋体"/>
                <w:b/>
                <w:color w:val="000000"/>
                <w:kern w:val="0"/>
                <w:sz w:val="20"/>
                <w:szCs w:val="20"/>
              </w:rPr>
            </w:pPr>
          </w:p>
        </w:tc>
        <w:tc>
          <w:tcPr>
            <w:tcW w:w="413"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c>
          <w:tcPr>
            <w:tcW w:w="468" w:type="dxa"/>
            <w:gridSpan w:val="2"/>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11</w:t>
            </w:r>
          </w:p>
        </w:tc>
        <w:tc>
          <w:tcPr>
            <w:tcW w:w="2267" w:type="dxa"/>
            <w:vAlign w:val="center"/>
          </w:tcPr>
          <w:p>
            <w:pPr>
              <w:widowControl/>
              <w:spacing w:line="200" w:lineRule="exact"/>
              <w:jc w:val="left"/>
              <w:rPr>
                <w:rFonts w:ascii="仿宋" w:hAnsi="仿宋" w:eastAsia="仿宋" w:cs="宋体"/>
                <w:b/>
                <w:color w:val="000000"/>
                <w:kern w:val="0"/>
                <w:sz w:val="20"/>
                <w:szCs w:val="20"/>
              </w:rPr>
            </w:pPr>
            <w:r>
              <w:rPr>
                <w:rFonts w:ascii="仿宋" w:hAnsi="仿宋" w:eastAsia="仿宋" w:cs="仿宋"/>
                <w:bCs/>
                <w:kern w:val="0"/>
                <w:sz w:val="20"/>
                <w:szCs w:val="20"/>
              </w:rPr>
              <w:t>品牌行销</w:t>
            </w:r>
          </w:p>
        </w:tc>
        <w:tc>
          <w:tcPr>
            <w:tcW w:w="31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B</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2</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32</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16</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bCs/>
                <w:kern w:val="0"/>
                <w:sz w:val="20"/>
                <w:szCs w:val="20"/>
              </w:rPr>
              <w:t>16</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Cs/>
                <w:color w:val="000000"/>
                <w:kern w:val="0"/>
                <w:sz w:val="20"/>
                <w:szCs w:val="20"/>
              </w:rPr>
            </w:pPr>
            <w:r>
              <w:rPr>
                <w:rFonts w:ascii="仿宋" w:hAnsi="仿宋" w:eastAsia="仿宋" w:cs="宋体"/>
                <w:bCs/>
                <w:color w:val="000000"/>
                <w:kern w:val="0"/>
                <w:sz w:val="20"/>
                <w:szCs w:val="20"/>
              </w:rPr>
              <w:t>2</w:t>
            </w:r>
          </w:p>
        </w:tc>
        <w:tc>
          <w:tcPr>
            <w:tcW w:w="438" w:type="dxa"/>
            <w:vAlign w:val="center"/>
          </w:tcPr>
          <w:p>
            <w:pPr>
              <w:widowControl/>
              <w:spacing w:line="200" w:lineRule="exact"/>
              <w:jc w:val="center"/>
              <w:rPr>
                <w:rFonts w:ascii="仿宋" w:hAnsi="仿宋" w:eastAsia="仿宋" w:cs="宋体"/>
                <w:bCs/>
                <w:color w:val="000000"/>
                <w:kern w:val="0"/>
                <w:sz w:val="20"/>
                <w:szCs w:val="20"/>
              </w:rPr>
            </w:pPr>
          </w:p>
        </w:tc>
        <w:tc>
          <w:tcPr>
            <w:tcW w:w="413"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c>
          <w:tcPr>
            <w:tcW w:w="468" w:type="dxa"/>
            <w:gridSpan w:val="2"/>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12</w:t>
            </w:r>
          </w:p>
        </w:tc>
        <w:tc>
          <w:tcPr>
            <w:tcW w:w="2267" w:type="dxa"/>
            <w:vAlign w:val="center"/>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仿宋"/>
                <w:kern w:val="0"/>
                <w:sz w:val="20"/>
                <w:szCs w:val="20"/>
              </w:rPr>
              <w:t>C4D动画设计</w:t>
            </w:r>
          </w:p>
        </w:tc>
        <w:tc>
          <w:tcPr>
            <w:tcW w:w="31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kern w:val="0"/>
                <w:sz w:val="20"/>
                <w:szCs w:val="20"/>
              </w:rPr>
              <w:t>B</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kern w:val="0"/>
                <w:sz w:val="20"/>
                <w:szCs w:val="20"/>
              </w:rPr>
              <w:t>4</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kern w:val="0"/>
                <w:sz w:val="20"/>
                <w:szCs w:val="20"/>
              </w:rPr>
              <w:t>64</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kern w:val="0"/>
                <w:sz w:val="20"/>
                <w:szCs w:val="20"/>
              </w:rPr>
              <w:t>16</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kern w:val="0"/>
                <w:sz w:val="20"/>
                <w:szCs w:val="20"/>
              </w:rPr>
              <w:t>48</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Cs/>
                <w:color w:val="000000"/>
                <w:kern w:val="0"/>
                <w:sz w:val="20"/>
                <w:szCs w:val="20"/>
              </w:rPr>
            </w:pPr>
          </w:p>
        </w:tc>
        <w:tc>
          <w:tcPr>
            <w:tcW w:w="438" w:type="dxa"/>
            <w:vAlign w:val="center"/>
          </w:tcPr>
          <w:p>
            <w:pPr>
              <w:widowControl/>
              <w:spacing w:line="200" w:lineRule="exact"/>
              <w:jc w:val="center"/>
              <w:rPr>
                <w:rFonts w:ascii="仿宋" w:hAnsi="仿宋" w:eastAsia="仿宋" w:cs="宋体"/>
                <w:bCs/>
                <w:color w:val="000000"/>
                <w:kern w:val="0"/>
                <w:sz w:val="20"/>
                <w:szCs w:val="20"/>
              </w:rPr>
            </w:pPr>
            <w:r>
              <w:rPr>
                <w:rFonts w:ascii="仿宋" w:hAnsi="仿宋" w:eastAsia="仿宋" w:cs="宋体"/>
                <w:bCs/>
                <w:color w:val="000000"/>
                <w:kern w:val="0"/>
                <w:sz w:val="20"/>
                <w:szCs w:val="20"/>
              </w:rPr>
              <w:t>4</w:t>
            </w:r>
          </w:p>
        </w:tc>
        <w:tc>
          <w:tcPr>
            <w:tcW w:w="413"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c>
          <w:tcPr>
            <w:tcW w:w="468" w:type="dxa"/>
            <w:gridSpan w:val="2"/>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13</w:t>
            </w:r>
          </w:p>
        </w:tc>
        <w:tc>
          <w:tcPr>
            <w:tcW w:w="2267" w:type="dxa"/>
            <w:vAlign w:val="center"/>
          </w:tcPr>
          <w:p>
            <w:pPr>
              <w:widowControl/>
              <w:spacing w:line="200" w:lineRule="exact"/>
              <w:jc w:val="left"/>
              <w:rPr>
                <w:rFonts w:ascii="仿宋" w:hAnsi="仿宋" w:eastAsia="仿宋" w:cs="宋体"/>
                <w:b/>
                <w:kern w:val="0"/>
                <w:sz w:val="20"/>
                <w:szCs w:val="20"/>
              </w:rPr>
            </w:pPr>
            <w:r>
              <w:rPr>
                <w:rFonts w:hint="eastAsia" w:ascii="仿宋" w:hAnsi="仿宋" w:eastAsia="仿宋" w:cs="仿宋"/>
                <w:b/>
                <w:kern w:val="0"/>
                <w:sz w:val="20"/>
                <w:szCs w:val="20"/>
              </w:rPr>
              <w:t>文化</w:t>
            </w:r>
            <w:r>
              <w:rPr>
                <w:rFonts w:ascii="仿宋" w:hAnsi="仿宋" w:eastAsia="仿宋" w:cs="仿宋"/>
                <w:b/>
                <w:kern w:val="0"/>
                <w:sz w:val="20"/>
                <w:szCs w:val="20"/>
              </w:rPr>
              <w:t>创意与市场推广</w:t>
            </w:r>
          </w:p>
        </w:tc>
        <w:tc>
          <w:tcPr>
            <w:tcW w:w="31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kern w:val="0"/>
                <w:sz w:val="20"/>
                <w:szCs w:val="20"/>
              </w:rPr>
              <w:t>B</w:t>
            </w:r>
          </w:p>
        </w:tc>
        <w:tc>
          <w:tcPr>
            <w:tcW w:w="425"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kern w:val="0"/>
                <w:sz w:val="20"/>
                <w:szCs w:val="20"/>
              </w:rPr>
              <w:t>2</w:t>
            </w:r>
          </w:p>
        </w:tc>
        <w:tc>
          <w:tcPr>
            <w:tcW w:w="430"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kern w:val="0"/>
                <w:sz w:val="20"/>
                <w:szCs w:val="20"/>
              </w:rPr>
              <w:t>32</w:t>
            </w:r>
          </w:p>
        </w:tc>
        <w:tc>
          <w:tcPr>
            <w:tcW w:w="426"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kern w:val="0"/>
                <w:sz w:val="20"/>
                <w:szCs w:val="20"/>
              </w:rPr>
              <w:t>16</w:t>
            </w:r>
          </w:p>
        </w:tc>
        <w:tc>
          <w:tcPr>
            <w:tcW w:w="576" w:type="dxa"/>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仿宋"/>
                <w:kern w:val="0"/>
                <w:sz w:val="20"/>
                <w:szCs w:val="20"/>
              </w:rPr>
              <w:t>16</w:t>
            </w:r>
          </w:p>
        </w:tc>
        <w:tc>
          <w:tcPr>
            <w:tcW w:w="424"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38" w:type="dxa"/>
            <w:vAlign w:val="center"/>
          </w:tcPr>
          <w:p>
            <w:pPr>
              <w:widowControl/>
              <w:spacing w:line="200" w:lineRule="exact"/>
              <w:jc w:val="center"/>
              <w:rPr>
                <w:rFonts w:ascii="仿宋" w:hAnsi="仿宋" w:eastAsia="仿宋" w:cs="宋体"/>
                <w:b/>
                <w:color w:val="000000"/>
                <w:kern w:val="0"/>
                <w:sz w:val="20"/>
                <w:szCs w:val="20"/>
              </w:rPr>
            </w:pPr>
          </w:p>
        </w:tc>
        <w:tc>
          <w:tcPr>
            <w:tcW w:w="413" w:type="dxa"/>
            <w:vAlign w:val="center"/>
          </w:tcPr>
          <w:p>
            <w:pPr>
              <w:widowControl/>
              <w:spacing w:line="200" w:lineRule="exact"/>
              <w:jc w:val="center"/>
              <w:rPr>
                <w:rFonts w:ascii="仿宋" w:hAnsi="仿宋" w:eastAsia="仿宋" w:cs="宋体"/>
                <w:b/>
                <w:color w:val="000000"/>
                <w:kern w:val="0"/>
                <w:sz w:val="20"/>
                <w:szCs w:val="20"/>
              </w:rPr>
            </w:pPr>
          </w:p>
        </w:tc>
        <w:tc>
          <w:tcPr>
            <w:tcW w:w="425" w:type="dxa"/>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c>
          <w:tcPr>
            <w:tcW w:w="2735" w:type="dxa"/>
            <w:gridSpan w:val="3"/>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bCs/>
                <w:color w:val="000000"/>
                <w:kern w:val="0"/>
                <w:sz w:val="20"/>
                <w:szCs w:val="20"/>
              </w:rPr>
              <w:t xml:space="preserve">“专业（群）拓展课”合计            </w:t>
            </w:r>
            <w:r>
              <w:rPr>
                <w:rFonts w:hint="eastAsia" w:ascii="仿宋" w:hAnsi="仿宋" w:eastAsia="仿宋" w:cs="宋体"/>
                <w:b/>
                <w:color w:val="000000"/>
                <w:kern w:val="0"/>
                <w:sz w:val="20"/>
                <w:szCs w:val="20"/>
              </w:rPr>
              <w:t>（至少选修</w:t>
            </w:r>
            <w:r>
              <w:rPr>
                <w:rFonts w:hint="eastAsia" w:ascii="仿宋" w:hAnsi="仿宋" w:eastAsia="仿宋" w:cs="Times New Roman"/>
                <w:b/>
                <w:color w:val="000000"/>
                <w:sz w:val="20"/>
                <w:szCs w:val="20"/>
              </w:rPr>
              <w:t>16学分）</w:t>
            </w:r>
          </w:p>
        </w:tc>
        <w:tc>
          <w:tcPr>
            <w:tcW w:w="315" w:type="dxa"/>
            <w:vAlign w:val="center"/>
          </w:tcPr>
          <w:p>
            <w:pPr>
              <w:jc w:val="center"/>
              <w:rPr>
                <w:rFonts w:ascii="仿宋" w:hAnsi="仿宋" w:eastAsia="仿宋" w:cs="宋体"/>
                <w:b/>
                <w:color w:val="000000"/>
                <w:kern w:val="0"/>
                <w:sz w:val="20"/>
                <w:szCs w:val="20"/>
              </w:rPr>
            </w:pPr>
          </w:p>
        </w:tc>
        <w:tc>
          <w:tcPr>
            <w:tcW w:w="425" w:type="dxa"/>
            <w:vAlign w:val="center"/>
          </w:tcPr>
          <w:p>
            <w:pPr>
              <w:widowControl/>
              <w:jc w:val="center"/>
              <w:textAlignment w:val="center"/>
              <w:rPr>
                <w:rFonts w:ascii="仿宋" w:hAnsi="仿宋" w:eastAsia="仿宋" w:cs="宋体"/>
                <w:b/>
                <w:color w:val="000000"/>
                <w:kern w:val="0"/>
                <w:sz w:val="20"/>
                <w:szCs w:val="20"/>
              </w:rPr>
            </w:pPr>
            <w:r>
              <w:rPr>
                <w:rFonts w:ascii="仿宋" w:hAnsi="仿宋" w:eastAsia="仿宋" w:cs="仿宋"/>
                <w:b/>
                <w:bCs/>
                <w:color w:val="000000"/>
                <w:kern w:val="0"/>
                <w:sz w:val="20"/>
                <w:szCs w:val="20"/>
              </w:rPr>
              <w:t>16</w:t>
            </w:r>
          </w:p>
        </w:tc>
        <w:tc>
          <w:tcPr>
            <w:tcW w:w="430" w:type="dxa"/>
            <w:vAlign w:val="center"/>
          </w:tcPr>
          <w:p>
            <w:pPr>
              <w:widowControl/>
              <w:jc w:val="center"/>
              <w:textAlignment w:val="center"/>
              <w:rPr>
                <w:rFonts w:ascii="仿宋" w:hAnsi="仿宋" w:eastAsia="仿宋" w:cs="宋体"/>
                <w:b/>
                <w:color w:val="000000"/>
                <w:kern w:val="0"/>
                <w:sz w:val="20"/>
                <w:szCs w:val="20"/>
              </w:rPr>
            </w:pPr>
            <w:r>
              <w:rPr>
                <w:rFonts w:ascii="仿宋" w:hAnsi="仿宋" w:eastAsia="仿宋" w:cs="宋体"/>
                <w:b/>
                <w:color w:val="000000"/>
                <w:kern w:val="0"/>
                <w:sz w:val="20"/>
                <w:szCs w:val="20"/>
              </w:rPr>
              <w:t>256</w:t>
            </w:r>
          </w:p>
        </w:tc>
        <w:tc>
          <w:tcPr>
            <w:tcW w:w="426" w:type="dxa"/>
            <w:vAlign w:val="center"/>
          </w:tcPr>
          <w:p>
            <w:pPr>
              <w:widowControl/>
              <w:jc w:val="center"/>
              <w:textAlignment w:val="center"/>
              <w:rPr>
                <w:rFonts w:ascii="仿宋" w:hAnsi="仿宋" w:eastAsia="仿宋" w:cs="宋体"/>
                <w:b/>
                <w:color w:val="000000"/>
                <w:kern w:val="0"/>
                <w:sz w:val="20"/>
                <w:szCs w:val="20"/>
              </w:rPr>
            </w:pPr>
            <w:r>
              <w:rPr>
                <w:rFonts w:ascii="仿宋" w:hAnsi="仿宋" w:eastAsia="仿宋" w:cs="仿宋"/>
                <w:b/>
                <w:bCs/>
                <w:color w:val="000000"/>
                <w:kern w:val="0"/>
                <w:sz w:val="20"/>
                <w:szCs w:val="20"/>
              </w:rPr>
              <w:t>80</w:t>
            </w:r>
          </w:p>
        </w:tc>
        <w:tc>
          <w:tcPr>
            <w:tcW w:w="576" w:type="dxa"/>
            <w:vAlign w:val="center"/>
          </w:tcPr>
          <w:p>
            <w:pPr>
              <w:widowControl/>
              <w:jc w:val="center"/>
              <w:textAlignment w:val="center"/>
              <w:rPr>
                <w:rFonts w:ascii="仿宋" w:hAnsi="仿宋" w:eastAsia="仿宋" w:cs="宋体"/>
                <w:b/>
                <w:color w:val="000000"/>
                <w:kern w:val="0"/>
                <w:sz w:val="20"/>
                <w:szCs w:val="20"/>
              </w:rPr>
            </w:pPr>
            <w:r>
              <w:rPr>
                <w:rFonts w:ascii="仿宋" w:hAnsi="仿宋" w:eastAsia="仿宋" w:cs="仿宋"/>
                <w:b/>
                <w:bCs/>
                <w:color w:val="000000"/>
                <w:kern w:val="0"/>
                <w:sz w:val="20"/>
                <w:szCs w:val="20"/>
              </w:rPr>
              <w:t>176</w:t>
            </w:r>
          </w:p>
        </w:tc>
        <w:tc>
          <w:tcPr>
            <w:tcW w:w="424" w:type="dxa"/>
            <w:vAlign w:val="center"/>
          </w:tcPr>
          <w:p>
            <w:pPr>
              <w:widowControl/>
              <w:jc w:val="center"/>
              <w:textAlignment w:val="center"/>
              <w:rPr>
                <w:rFonts w:ascii="仿宋" w:hAnsi="仿宋" w:eastAsia="仿宋" w:cs="宋体"/>
                <w:b/>
                <w:color w:val="000000"/>
                <w:kern w:val="0"/>
                <w:sz w:val="20"/>
                <w:szCs w:val="20"/>
              </w:rPr>
            </w:pPr>
            <w:r>
              <w:rPr>
                <w:rFonts w:ascii="仿宋" w:hAnsi="仿宋" w:eastAsia="仿宋" w:cs="仿宋"/>
                <w:b/>
                <w:bCs/>
                <w:color w:val="000000"/>
                <w:kern w:val="0"/>
                <w:sz w:val="20"/>
                <w:szCs w:val="20"/>
              </w:rPr>
              <w:t>0</w:t>
            </w:r>
          </w:p>
        </w:tc>
        <w:tc>
          <w:tcPr>
            <w:tcW w:w="425" w:type="dxa"/>
            <w:vAlign w:val="center"/>
          </w:tcPr>
          <w:p>
            <w:pPr>
              <w:widowControl/>
              <w:jc w:val="center"/>
              <w:textAlignment w:val="center"/>
              <w:rPr>
                <w:rFonts w:ascii="仿宋" w:hAnsi="仿宋" w:eastAsia="仿宋" w:cs="宋体"/>
                <w:b/>
                <w:color w:val="000000"/>
                <w:kern w:val="0"/>
                <w:sz w:val="20"/>
                <w:szCs w:val="20"/>
              </w:rPr>
            </w:pPr>
            <w:r>
              <w:rPr>
                <w:rFonts w:ascii="仿宋" w:hAnsi="仿宋" w:eastAsia="仿宋" w:cs="仿宋"/>
                <w:b/>
                <w:bCs/>
                <w:color w:val="000000"/>
                <w:kern w:val="0"/>
                <w:sz w:val="20"/>
                <w:szCs w:val="20"/>
              </w:rPr>
              <w:t>0</w:t>
            </w:r>
          </w:p>
        </w:tc>
        <w:tc>
          <w:tcPr>
            <w:tcW w:w="425" w:type="dxa"/>
            <w:vAlign w:val="center"/>
          </w:tcPr>
          <w:p>
            <w:pPr>
              <w:widowControl/>
              <w:jc w:val="center"/>
              <w:textAlignment w:val="center"/>
              <w:rPr>
                <w:rFonts w:ascii="仿宋" w:hAnsi="仿宋" w:eastAsia="仿宋" w:cs="宋体"/>
                <w:b/>
                <w:color w:val="000000"/>
                <w:kern w:val="0"/>
                <w:sz w:val="20"/>
                <w:szCs w:val="20"/>
              </w:rPr>
            </w:pPr>
            <w:r>
              <w:rPr>
                <w:rFonts w:ascii="仿宋" w:hAnsi="仿宋" w:eastAsia="仿宋" w:cs="仿宋"/>
                <w:b/>
                <w:bCs/>
                <w:color w:val="000000"/>
                <w:kern w:val="0"/>
                <w:sz w:val="20"/>
                <w:szCs w:val="20"/>
              </w:rPr>
              <w:t>8</w:t>
            </w:r>
          </w:p>
        </w:tc>
        <w:tc>
          <w:tcPr>
            <w:tcW w:w="438" w:type="dxa"/>
            <w:vAlign w:val="center"/>
          </w:tcPr>
          <w:p>
            <w:pPr>
              <w:widowControl/>
              <w:jc w:val="center"/>
              <w:textAlignment w:val="center"/>
              <w:rPr>
                <w:rFonts w:ascii="仿宋" w:hAnsi="仿宋" w:eastAsia="仿宋" w:cs="宋体"/>
                <w:b/>
                <w:color w:val="000000"/>
                <w:kern w:val="0"/>
                <w:sz w:val="20"/>
                <w:szCs w:val="20"/>
              </w:rPr>
            </w:pPr>
            <w:r>
              <w:rPr>
                <w:rFonts w:ascii="仿宋" w:hAnsi="仿宋" w:eastAsia="仿宋" w:cs="仿宋"/>
                <w:b/>
                <w:bCs/>
                <w:color w:val="000000"/>
                <w:kern w:val="0"/>
                <w:sz w:val="20"/>
                <w:szCs w:val="20"/>
              </w:rPr>
              <w:t>8</w:t>
            </w:r>
          </w:p>
        </w:tc>
        <w:tc>
          <w:tcPr>
            <w:tcW w:w="413" w:type="dxa"/>
            <w:vAlign w:val="center"/>
          </w:tcPr>
          <w:p>
            <w:pPr>
              <w:widowControl/>
              <w:jc w:val="center"/>
              <w:textAlignment w:val="center"/>
              <w:rPr>
                <w:rFonts w:ascii="仿宋" w:hAnsi="仿宋" w:eastAsia="仿宋" w:cs="宋体"/>
                <w:b/>
                <w:color w:val="000000"/>
                <w:kern w:val="0"/>
                <w:sz w:val="20"/>
                <w:szCs w:val="20"/>
              </w:rPr>
            </w:pPr>
            <w:r>
              <w:rPr>
                <w:rFonts w:ascii="仿宋" w:hAnsi="仿宋" w:eastAsia="仿宋" w:cs="仿宋"/>
                <w:b/>
                <w:bCs/>
                <w:color w:val="000000"/>
                <w:kern w:val="0"/>
                <w:sz w:val="20"/>
                <w:szCs w:val="20"/>
              </w:rPr>
              <w:t>0</w:t>
            </w:r>
          </w:p>
        </w:tc>
        <w:tc>
          <w:tcPr>
            <w:tcW w:w="425" w:type="dxa"/>
            <w:vAlign w:val="center"/>
          </w:tcPr>
          <w:p>
            <w:pPr>
              <w:widowControl/>
              <w:jc w:val="center"/>
              <w:textAlignment w:val="center"/>
              <w:rPr>
                <w:rFonts w:ascii="仿宋" w:hAnsi="仿宋" w:eastAsia="仿宋" w:cs="宋体"/>
                <w:b/>
                <w:color w:val="000000"/>
                <w:kern w:val="0"/>
                <w:sz w:val="20"/>
                <w:szCs w:val="20"/>
              </w:rPr>
            </w:pPr>
            <w:r>
              <w:rPr>
                <w:rFonts w:ascii="仿宋" w:hAnsi="仿宋" w:eastAsia="仿宋" w:cs="仿宋"/>
                <w:b/>
                <w:bCs/>
                <w:color w:val="000000"/>
                <w:kern w:val="0"/>
                <w:sz w:val="20"/>
                <w:szCs w:val="20"/>
              </w:rPr>
              <w:t>0</w:t>
            </w:r>
          </w:p>
        </w:tc>
        <w:tc>
          <w:tcPr>
            <w:tcW w:w="831" w:type="dxa"/>
            <w:tcBorders>
              <w:right w:val="single" w:color="auto" w:sz="12" w:space="0"/>
            </w:tcBorders>
            <w:vAlign w:val="center"/>
          </w:tcPr>
          <w:p>
            <w:pPr>
              <w:jc w:val="center"/>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40" w:hRule="atLeast"/>
          <w:jc w:val="center"/>
        </w:trPr>
        <w:tc>
          <w:tcPr>
            <w:tcW w:w="3372" w:type="dxa"/>
            <w:gridSpan w:val="5"/>
            <w:tcBorders>
              <w:left w:val="single" w:color="auto" w:sz="12" w:space="0"/>
              <w:bottom w:val="single" w:color="auto" w:sz="12" w:space="0"/>
            </w:tcBorders>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kern w:val="0"/>
                <w:sz w:val="20"/>
                <w:szCs w:val="20"/>
              </w:rPr>
              <w:t>合计</w:t>
            </w:r>
          </w:p>
        </w:tc>
        <w:tc>
          <w:tcPr>
            <w:tcW w:w="315" w:type="dxa"/>
            <w:tcBorders>
              <w:bottom w:val="single" w:color="auto" w:sz="12" w:space="0"/>
            </w:tcBorders>
            <w:vAlign w:val="center"/>
          </w:tcPr>
          <w:p>
            <w:pPr>
              <w:jc w:val="center"/>
              <w:rPr>
                <w:rFonts w:ascii="仿宋" w:hAnsi="仿宋" w:eastAsia="仿宋" w:cs="宋体"/>
                <w:b/>
                <w:bCs/>
                <w:color w:val="000000"/>
                <w:kern w:val="0"/>
                <w:sz w:val="20"/>
                <w:szCs w:val="20"/>
              </w:rPr>
            </w:pPr>
          </w:p>
        </w:tc>
        <w:tc>
          <w:tcPr>
            <w:tcW w:w="425" w:type="dxa"/>
            <w:tcBorders>
              <w:bottom w:val="single" w:color="auto" w:sz="12" w:space="0"/>
            </w:tcBorders>
            <w:vAlign w:val="center"/>
          </w:tcPr>
          <w:p>
            <w:pPr>
              <w:widowControl/>
              <w:jc w:val="center"/>
              <w:textAlignment w:val="center"/>
              <w:rPr>
                <w:rFonts w:ascii="仿宋" w:hAnsi="仿宋" w:eastAsia="仿宋" w:cs="宋体"/>
                <w:b/>
                <w:bCs/>
                <w:color w:val="000000"/>
                <w:kern w:val="0"/>
                <w:sz w:val="20"/>
                <w:szCs w:val="20"/>
              </w:rPr>
            </w:pPr>
            <w:r>
              <w:rPr>
                <w:rFonts w:ascii="仿宋" w:hAnsi="仿宋" w:eastAsia="仿宋" w:cs="仿宋"/>
                <w:b/>
                <w:bCs/>
                <w:color w:val="000000"/>
                <w:kern w:val="0"/>
                <w:sz w:val="20"/>
                <w:szCs w:val="20"/>
              </w:rPr>
              <w:t>1</w:t>
            </w:r>
            <w:r>
              <w:rPr>
                <w:rFonts w:hint="eastAsia" w:ascii="仿宋" w:hAnsi="仿宋" w:eastAsia="仿宋" w:cs="仿宋"/>
                <w:b/>
                <w:bCs/>
                <w:color w:val="000000"/>
                <w:kern w:val="0"/>
                <w:sz w:val="20"/>
                <w:szCs w:val="20"/>
              </w:rPr>
              <w:t>37</w:t>
            </w:r>
          </w:p>
        </w:tc>
        <w:tc>
          <w:tcPr>
            <w:tcW w:w="430" w:type="dxa"/>
            <w:tcBorders>
              <w:bottom w:val="single" w:color="auto" w:sz="12" w:space="0"/>
            </w:tcBorders>
            <w:vAlign w:val="center"/>
          </w:tcPr>
          <w:p>
            <w:pPr>
              <w:widowControl/>
              <w:jc w:val="center"/>
              <w:textAlignment w:val="center"/>
              <w:rPr>
                <w:rFonts w:ascii="仿宋" w:hAnsi="仿宋" w:eastAsia="仿宋" w:cs="宋体"/>
                <w:b/>
                <w:bCs/>
                <w:color w:val="000000"/>
                <w:kern w:val="0"/>
                <w:sz w:val="20"/>
                <w:szCs w:val="20"/>
              </w:rPr>
            </w:pPr>
            <w:r>
              <w:rPr>
                <w:rFonts w:hint="eastAsia" w:ascii="仿宋" w:hAnsi="仿宋" w:eastAsia="仿宋" w:cs="仿宋"/>
                <w:b/>
                <w:bCs/>
                <w:color w:val="000000"/>
                <w:kern w:val="0"/>
                <w:sz w:val="20"/>
                <w:szCs w:val="20"/>
              </w:rPr>
              <w:t>2650</w:t>
            </w:r>
          </w:p>
        </w:tc>
        <w:tc>
          <w:tcPr>
            <w:tcW w:w="426" w:type="dxa"/>
            <w:tcBorders>
              <w:bottom w:val="single" w:color="auto" w:sz="12" w:space="0"/>
            </w:tcBorders>
            <w:vAlign w:val="center"/>
          </w:tcPr>
          <w:p>
            <w:pPr>
              <w:widowControl/>
              <w:jc w:val="center"/>
              <w:textAlignment w:val="center"/>
              <w:rPr>
                <w:rFonts w:ascii="仿宋" w:hAnsi="仿宋" w:eastAsia="仿宋" w:cs="宋体"/>
                <w:b/>
                <w:bCs/>
                <w:color w:val="000000"/>
                <w:kern w:val="0"/>
                <w:sz w:val="20"/>
                <w:szCs w:val="20"/>
              </w:rPr>
            </w:pPr>
            <w:r>
              <w:rPr>
                <w:rFonts w:hint="eastAsia" w:ascii="仿宋" w:hAnsi="仿宋" w:eastAsia="仿宋" w:cs="仿宋"/>
                <w:b/>
                <w:bCs/>
                <w:color w:val="000000"/>
                <w:kern w:val="0"/>
                <w:sz w:val="20"/>
                <w:szCs w:val="20"/>
              </w:rPr>
              <w:t>698</w:t>
            </w:r>
          </w:p>
        </w:tc>
        <w:tc>
          <w:tcPr>
            <w:tcW w:w="576" w:type="dxa"/>
            <w:tcBorders>
              <w:bottom w:val="single" w:color="auto" w:sz="12" w:space="0"/>
            </w:tcBorders>
            <w:vAlign w:val="center"/>
          </w:tcPr>
          <w:p>
            <w:pPr>
              <w:widowControl/>
              <w:jc w:val="center"/>
              <w:textAlignment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1936</w:t>
            </w:r>
          </w:p>
        </w:tc>
        <w:tc>
          <w:tcPr>
            <w:tcW w:w="424" w:type="dxa"/>
            <w:tcBorders>
              <w:bottom w:val="single" w:color="auto" w:sz="12" w:space="0"/>
            </w:tcBorders>
            <w:vAlign w:val="center"/>
          </w:tcPr>
          <w:p>
            <w:pPr>
              <w:widowControl/>
              <w:jc w:val="center"/>
              <w:textAlignment w:val="center"/>
              <w:rPr>
                <w:rFonts w:ascii="仿宋" w:hAnsi="仿宋" w:eastAsia="仿宋" w:cs="宋体"/>
                <w:b/>
                <w:bCs/>
                <w:color w:val="000000"/>
                <w:kern w:val="0"/>
                <w:sz w:val="20"/>
                <w:szCs w:val="20"/>
              </w:rPr>
            </w:pPr>
            <w:r>
              <w:rPr>
                <w:rFonts w:ascii="仿宋" w:hAnsi="仿宋" w:eastAsia="仿宋" w:cs="仿宋"/>
                <w:b/>
                <w:bCs/>
                <w:color w:val="000000"/>
                <w:kern w:val="0"/>
                <w:sz w:val="20"/>
                <w:szCs w:val="20"/>
              </w:rPr>
              <w:t>2</w:t>
            </w:r>
            <w:r>
              <w:rPr>
                <w:rFonts w:hint="eastAsia" w:ascii="仿宋" w:hAnsi="仿宋" w:eastAsia="仿宋" w:cs="仿宋"/>
                <w:b/>
                <w:bCs/>
                <w:color w:val="000000"/>
                <w:kern w:val="0"/>
                <w:sz w:val="20"/>
                <w:szCs w:val="20"/>
              </w:rPr>
              <w:t>5</w:t>
            </w:r>
          </w:p>
        </w:tc>
        <w:tc>
          <w:tcPr>
            <w:tcW w:w="425" w:type="dxa"/>
            <w:tcBorders>
              <w:bottom w:val="single" w:color="auto" w:sz="12" w:space="0"/>
            </w:tcBorders>
            <w:vAlign w:val="center"/>
          </w:tcPr>
          <w:p>
            <w:pPr>
              <w:widowControl/>
              <w:jc w:val="center"/>
              <w:textAlignment w:val="center"/>
              <w:rPr>
                <w:rFonts w:ascii="仿宋" w:hAnsi="仿宋" w:eastAsia="仿宋" w:cs="宋体"/>
                <w:b/>
                <w:bCs/>
                <w:color w:val="000000"/>
                <w:kern w:val="0"/>
                <w:sz w:val="20"/>
                <w:szCs w:val="20"/>
              </w:rPr>
            </w:pPr>
            <w:r>
              <w:rPr>
                <w:rFonts w:hint="eastAsia" w:ascii="仿宋" w:hAnsi="仿宋" w:eastAsia="仿宋" w:cs="仿宋"/>
                <w:b/>
                <w:bCs/>
                <w:color w:val="000000"/>
                <w:kern w:val="0"/>
                <w:sz w:val="20"/>
                <w:szCs w:val="20"/>
              </w:rPr>
              <w:t>22</w:t>
            </w:r>
          </w:p>
        </w:tc>
        <w:tc>
          <w:tcPr>
            <w:tcW w:w="425" w:type="dxa"/>
            <w:tcBorders>
              <w:bottom w:val="single" w:color="auto" w:sz="12" w:space="0"/>
            </w:tcBorders>
            <w:vAlign w:val="center"/>
          </w:tcPr>
          <w:p>
            <w:pPr>
              <w:widowControl/>
              <w:jc w:val="center"/>
              <w:textAlignment w:val="center"/>
              <w:rPr>
                <w:rFonts w:ascii="仿宋" w:hAnsi="仿宋" w:eastAsia="仿宋" w:cs="宋体"/>
                <w:b/>
                <w:bCs/>
                <w:color w:val="000000"/>
                <w:kern w:val="0"/>
                <w:sz w:val="20"/>
                <w:szCs w:val="20"/>
              </w:rPr>
            </w:pPr>
            <w:r>
              <w:rPr>
                <w:rFonts w:hint="eastAsia" w:ascii="仿宋" w:hAnsi="仿宋" w:eastAsia="仿宋" w:cs="仿宋"/>
                <w:b/>
                <w:bCs/>
                <w:color w:val="000000"/>
                <w:kern w:val="0"/>
                <w:sz w:val="20"/>
                <w:szCs w:val="20"/>
              </w:rPr>
              <w:t>20</w:t>
            </w:r>
          </w:p>
        </w:tc>
        <w:tc>
          <w:tcPr>
            <w:tcW w:w="438" w:type="dxa"/>
            <w:tcBorders>
              <w:bottom w:val="single" w:color="auto" w:sz="12" w:space="0"/>
            </w:tcBorders>
            <w:vAlign w:val="center"/>
          </w:tcPr>
          <w:p>
            <w:pPr>
              <w:widowControl/>
              <w:jc w:val="center"/>
              <w:textAlignment w:val="center"/>
              <w:rPr>
                <w:rFonts w:ascii="仿宋" w:hAnsi="仿宋" w:eastAsia="仿宋" w:cs="宋体"/>
                <w:b/>
                <w:bCs/>
                <w:color w:val="000000"/>
                <w:kern w:val="0"/>
                <w:sz w:val="20"/>
                <w:szCs w:val="20"/>
              </w:rPr>
            </w:pPr>
            <w:r>
              <w:rPr>
                <w:rFonts w:hint="eastAsia" w:ascii="仿宋" w:hAnsi="仿宋" w:eastAsia="仿宋" w:cs="仿宋"/>
                <w:b/>
                <w:bCs/>
                <w:color w:val="000000"/>
                <w:kern w:val="0"/>
                <w:sz w:val="20"/>
                <w:szCs w:val="20"/>
              </w:rPr>
              <w:t>18</w:t>
            </w:r>
          </w:p>
        </w:tc>
        <w:tc>
          <w:tcPr>
            <w:tcW w:w="413" w:type="dxa"/>
            <w:tcBorders>
              <w:bottom w:val="single" w:color="auto" w:sz="12" w:space="0"/>
            </w:tcBorders>
            <w:vAlign w:val="center"/>
          </w:tcPr>
          <w:p>
            <w:pPr>
              <w:widowControl/>
              <w:jc w:val="center"/>
              <w:textAlignment w:val="center"/>
              <w:rPr>
                <w:rFonts w:ascii="仿宋" w:hAnsi="仿宋" w:eastAsia="仿宋" w:cs="宋体"/>
                <w:b/>
                <w:bCs/>
                <w:color w:val="000000"/>
                <w:kern w:val="0"/>
                <w:sz w:val="20"/>
                <w:szCs w:val="20"/>
              </w:rPr>
            </w:pPr>
            <w:r>
              <w:rPr>
                <w:rFonts w:ascii="仿宋" w:hAnsi="仿宋" w:eastAsia="仿宋" w:cs="仿宋"/>
                <w:b/>
                <w:bCs/>
                <w:color w:val="000000"/>
                <w:kern w:val="0"/>
                <w:sz w:val="20"/>
                <w:szCs w:val="20"/>
              </w:rPr>
              <w:t>24</w:t>
            </w:r>
          </w:p>
        </w:tc>
        <w:tc>
          <w:tcPr>
            <w:tcW w:w="425" w:type="dxa"/>
            <w:tcBorders>
              <w:bottom w:val="single" w:color="auto" w:sz="12" w:space="0"/>
            </w:tcBorders>
            <w:vAlign w:val="center"/>
          </w:tcPr>
          <w:p>
            <w:pPr>
              <w:widowControl/>
              <w:jc w:val="center"/>
              <w:textAlignment w:val="center"/>
              <w:rPr>
                <w:rFonts w:ascii="仿宋" w:hAnsi="仿宋" w:eastAsia="仿宋" w:cs="宋体"/>
                <w:b/>
                <w:bCs/>
                <w:color w:val="000000"/>
                <w:kern w:val="0"/>
                <w:sz w:val="20"/>
                <w:szCs w:val="20"/>
              </w:rPr>
            </w:pPr>
            <w:r>
              <w:rPr>
                <w:rFonts w:ascii="仿宋" w:hAnsi="仿宋" w:eastAsia="仿宋" w:cs="仿宋"/>
                <w:b/>
                <w:bCs/>
                <w:color w:val="000000"/>
                <w:kern w:val="0"/>
                <w:sz w:val="20"/>
                <w:szCs w:val="20"/>
              </w:rPr>
              <w:t>24</w:t>
            </w:r>
          </w:p>
        </w:tc>
        <w:tc>
          <w:tcPr>
            <w:tcW w:w="831" w:type="dxa"/>
            <w:tcBorders>
              <w:bottom w:val="single" w:color="auto" w:sz="12" w:space="0"/>
              <w:right w:val="single" w:color="auto" w:sz="12" w:space="0"/>
            </w:tcBorders>
            <w:vAlign w:val="center"/>
          </w:tcPr>
          <w:p>
            <w:pPr>
              <w:widowControl/>
              <w:spacing w:line="200" w:lineRule="exact"/>
              <w:jc w:val="center"/>
              <w:rPr>
                <w:rFonts w:ascii="仿宋" w:hAnsi="仿宋" w:eastAsia="仿宋" w:cs="宋体"/>
                <w:b/>
                <w:color w:val="000000"/>
                <w:kern w:val="0"/>
                <w:sz w:val="20"/>
                <w:szCs w:val="20"/>
              </w:rPr>
            </w:pPr>
          </w:p>
        </w:tc>
      </w:tr>
    </w:tbl>
    <w:p>
      <w:pPr>
        <w:spacing w:line="440" w:lineRule="exact"/>
        <w:ind w:firstLine="413" w:firstLineChars="147"/>
        <w:rPr>
          <w:rFonts w:ascii="仿宋" w:hAnsi="仿宋" w:eastAsia="仿宋" w:cs="Times New Roman"/>
          <w:b/>
          <w:color w:val="000000"/>
          <w:sz w:val="28"/>
          <w:szCs w:val="28"/>
        </w:rPr>
      </w:pPr>
    </w:p>
    <w:p>
      <w:pPr>
        <w:spacing w:line="440" w:lineRule="exact"/>
        <w:ind w:firstLine="413" w:firstLineChars="147"/>
        <w:rPr>
          <w:rFonts w:ascii="仿宋" w:hAnsi="仿宋" w:eastAsia="仿宋" w:cs="Times New Roman"/>
          <w:b/>
          <w:color w:val="000000"/>
          <w:sz w:val="28"/>
          <w:szCs w:val="28"/>
        </w:rPr>
      </w:pPr>
      <w:r>
        <w:rPr>
          <w:rFonts w:hint="eastAsia" w:ascii="仿宋" w:hAnsi="仿宋" w:eastAsia="仿宋" w:cs="Times New Roman"/>
          <w:b/>
          <w:color w:val="000000"/>
          <w:sz w:val="28"/>
          <w:szCs w:val="28"/>
        </w:rPr>
        <w:t xml:space="preserve">八、实施保障 </w:t>
      </w:r>
    </w:p>
    <w:p>
      <w:pPr>
        <w:spacing w:line="440" w:lineRule="exact"/>
        <w:ind w:firstLine="352" w:firstLineChars="147"/>
        <w:rPr>
          <w:rFonts w:ascii="仿宋" w:hAnsi="仿宋" w:eastAsia="仿宋" w:cs="Times New Roman"/>
          <w:bCs/>
          <w:color w:val="000000"/>
          <w:sz w:val="24"/>
          <w:szCs w:val="24"/>
        </w:rPr>
      </w:pPr>
      <w:r>
        <w:rPr>
          <w:rFonts w:hint="eastAsia" w:ascii="仿宋" w:hAnsi="仿宋" w:eastAsia="仿宋" w:cs="Times New Roman"/>
          <w:bCs/>
          <w:color w:val="000000"/>
          <w:sz w:val="24"/>
          <w:szCs w:val="24"/>
        </w:rPr>
        <w:t xml:space="preserve">（一）师资队伍 </w:t>
      </w:r>
    </w:p>
    <w:p>
      <w:pPr>
        <w:spacing w:line="440" w:lineRule="exact"/>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为</w:t>
      </w:r>
      <w:r>
        <w:rPr>
          <w:rFonts w:ascii="仿宋" w:hAnsi="仿宋" w:eastAsia="仿宋" w:cs="Times New Roman"/>
          <w:color w:val="000000"/>
          <w:sz w:val="24"/>
          <w:szCs w:val="24"/>
        </w:rPr>
        <w:t>满足教学工作的需要</w:t>
      </w:r>
      <w:r>
        <w:rPr>
          <w:rFonts w:hint="eastAsia" w:ascii="仿宋" w:hAnsi="仿宋" w:eastAsia="仿宋" w:cs="Times New Roman"/>
          <w:color w:val="000000"/>
          <w:sz w:val="24"/>
          <w:szCs w:val="24"/>
        </w:rPr>
        <w:t>，</w:t>
      </w:r>
      <w:r>
        <w:rPr>
          <w:rFonts w:ascii="仿宋" w:hAnsi="仿宋" w:eastAsia="仿宋" w:cs="Times New Roman"/>
          <w:color w:val="000000"/>
          <w:sz w:val="24"/>
          <w:szCs w:val="24"/>
        </w:rPr>
        <w:t>专业生师比</w:t>
      </w:r>
      <w:r>
        <w:rPr>
          <w:rFonts w:hint="eastAsia" w:ascii="仿宋" w:hAnsi="仿宋" w:eastAsia="仿宋" w:cs="Times New Roman"/>
          <w:color w:val="000000"/>
          <w:sz w:val="24"/>
          <w:szCs w:val="24"/>
        </w:rPr>
        <w:t>建议为 18</w:t>
      </w:r>
      <w:r>
        <w:rPr>
          <w:rFonts w:ascii="仿宋" w:hAnsi="仿宋" w:eastAsia="仿宋" w:cs="Times New Roman"/>
          <w:color w:val="000000"/>
          <w:sz w:val="24"/>
          <w:szCs w:val="24"/>
        </w:rPr>
        <w:t>：</w:t>
      </w:r>
      <w:r>
        <w:rPr>
          <w:rFonts w:hint="eastAsia" w:ascii="仿宋" w:hAnsi="仿宋" w:eastAsia="仿宋" w:cs="Times New Roman"/>
          <w:color w:val="000000"/>
          <w:sz w:val="24"/>
          <w:szCs w:val="24"/>
        </w:rPr>
        <w:t>1。</w:t>
      </w:r>
    </w:p>
    <w:p>
      <w:pPr>
        <w:spacing w:line="440" w:lineRule="exact"/>
        <w:ind w:firstLine="480" w:firstLineChars="200"/>
        <w:rPr>
          <w:rFonts w:ascii="仿宋" w:hAnsi="仿宋" w:eastAsia="仿宋" w:cs="Times New Roman"/>
          <w:color w:val="000000"/>
          <w:sz w:val="24"/>
          <w:szCs w:val="24"/>
        </w:rPr>
      </w:pPr>
      <w:r>
        <w:rPr>
          <w:rFonts w:ascii="仿宋" w:hAnsi="仿宋" w:eastAsia="仿宋" w:cs="Times New Roman"/>
          <w:color w:val="000000"/>
          <w:sz w:val="24"/>
          <w:szCs w:val="24"/>
        </w:rPr>
        <w:t>本专业教师应具备</w:t>
      </w:r>
      <w:r>
        <w:rPr>
          <w:rFonts w:hint="eastAsia" w:ascii="仿宋" w:hAnsi="仿宋" w:eastAsia="仿宋" w:cs="Times New Roman"/>
          <w:color w:val="000000"/>
          <w:sz w:val="24"/>
          <w:szCs w:val="24"/>
        </w:rPr>
        <w:t>研究生</w:t>
      </w:r>
      <w:r>
        <w:rPr>
          <w:rFonts w:ascii="仿宋" w:hAnsi="仿宋" w:eastAsia="仿宋" w:cs="Times New Roman"/>
          <w:color w:val="000000"/>
          <w:sz w:val="24"/>
          <w:szCs w:val="24"/>
        </w:rPr>
        <w:t>以上学历</w:t>
      </w:r>
      <w:r>
        <w:rPr>
          <w:rFonts w:hint="eastAsia" w:ascii="仿宋" w:hAnsi="仿宋" w:eastAsia="仿宋" w:cs="Times New Roman"/>
          <w:color w:val="000000"/>
          <w:sz w:val="24"/>
          <w:szCs w:val="24"/>
        </w:rPr>
        <w:t>，</w:t>
      </w:r>
      <w:r>
        <w:rPr>
          <w:rFonts w:ascii="仿宋" w:hAnsi="仿宋" w:eastAsia="仿宋" w:cs="Times New Roman"/>
          <w:color w:val="000000"/>
          <w:sz w:val="24"/>
          <w:szCs w:val="24"/>
        </w:rPr>
        <w:t>热爱教育事业</w:t>
      </w:r>
      <w:r>
        <w:rPr>
          <w:rFonts w:hint="eastAsia" w:ascii="仿宋" w:hAnsi="仿宋" w:eastAsia="仿宋" w:cs="Times New Roman"/>
          <w:color w:val="000000"/>
          <w:sz w:val="24"/>
          <w:szCs w:val="24"/>
        </w:rPr>
        <w:t>，</w:t>
      </w:r>
      <w:r>
        <w:rPr>
          <w:rFonts w:ascii="仿宋" w:hAnsi="仿宋" w:eastAsia="仿宋" w:cs="Times New Roman"/>
          <w:color w:val="000000"/>
          <w:sz w:val="24"/>
          <w:szCs w:val="24"/>
        </w:rPr>
        <w:t>工作认真</w:t>
      </w:r>
      <w:r>
        <w:rPr>
          <w:rFonts w:hint="eastAsia" w:ascii="仿宋" w:hAnsi="仿宋" w:eastAsia="仿宋" w:cs="Times New Roman"/>
          <w:color w:val="000000"/>
          <w:sz w:val="24"/>
          <w:szCs w:val="24"/>
        </w:rPr>
        <w:t>，</w:t>
      </w:r>
      <w:r>
        <w:rPr>
          <w:rFonts w:ascii="仿宋" w:hAnsi="仿宋" w:eastAsia="仿宋" w:cs="Times New Roman"/>
          <w:color w:val="000000"/>
          <w:sz w:val="24"/>
          <w:szCs w:val="24"/>
        </w:rPr>
        <w:t>作风严谨</w:t>
      </w:r>
      <w:r>
        <w:rPr>
          <w:rFonts w:hint="eastAsia" w:ascii="仿宋" w:hAnsi="仿宋" w:eastAsia="仿宋" w:cs="Times New Roman"/>
          <w:color w:val="000000"/>
          <w:sz w:val="24"/>
          <w:szCs w:val="24"/>
        </w:rPr>
        <w:t>，</w:t>
      </w:r>
      <w:r>
        <w:rPr>
          <w:rFonts w:ascii="仿宋" w:hAnsi="仿宋" w:eastAsia="仿宋" w:cs="Times New Roman"/>
          <w:color w:val="000000"/>
          <w:sz w:val="24"/>
          <w:szCs w:val="24"/>
        </w:rPr>
        <w:t>持有国家或行业的职业资格证书</w:t>
      </w:r>
      <w:r>
        <w:rPr>
          <w:rFonts w:hint="eastAsia" w:ascii="仿宋" w:hAnsi="仿宋" w:eastAsia="仿宋" w:cs="Times New Roman"/>
          <w:color w:val="000000"/>
          <w:sz w:val="24"/>
          <w:szCs w:val="24"/>
        </w:rPr>
        <w:t>，</w:t>
      </w:r>
      <w:r>
        <w:rPr>
          <w:rFonts w:ascii="仿宋" w:hAnsi="仿宋" w:eastAsia="仿宋" w:cs="Times New Roman"/>
          <w:color w:val="000000"/>
          <w:sz w:val="24"/>
          <w:szCs w:val="24"/>
        </w:rPr>
        <w:t>或者具有企业工作经历</w:t>
      </w:r>
      <w:r>
        <w:rPr>
          <w:rFonts w:hint="eastAsia" w:ascii="仿宋" w:hAnsi="仿宋" w:eastAsia="仿宋" w:cs="Times New Roman"/>
          <w:color w:val="000000"/>
          <w:sz w:val="24"/>
          <w:szCs w:val="24"/>
        </w:rPr>
        <w:t>，</w:t>
      </w:r>
      <w:r>
        <w:rPr>
          <w:rFonts w:ascii="仿宋" w:hAnsi="仿宋" w:eastAsia="仿宋" w:cs="Times New Roman"/>
          <w:color w:val="000000"/>
          <w:sz w:val="24"/>
          <w:szCs w:val="24"/>
        </w:rPr>
        <w:t>具备课程开发能力</w:t>
      </w:r>
      <w:r>
        <w:rPr>
          <w:rFonts w:hint="eastAsia" w:ascii="仿宋" w:hAnsi="仿宋" w:eastAsia="仿宋" w:cs="Times New Roman"/>
          <w:color w:val="000000"/>
          <w:sz w:val="24"/>
          <w:szCs w:val="24"/>
        </w:rPr>
        <w:t>，</w:t>
      </w:r>
      <w:r>
        <w:rPr>
          <w:rFonts w:ascii="仿宋" w:hAnsi="仿宋" w:eastAsia="仿宋" w:cs="Times New Roman"/>
          <w:color w:val="000000"/>
          <w:sz w:val="24"/>
          <w:szCs w:val="24"/>
        </w:rPr>
        <w:t>能指导项目实训。</w:t>
      </w:r>
      <w:r>
        <w:rPr>
          <w:rFonts w:hint="eastAsia" w:ascii="仿宋" w:hAnsi="仿宋" w:eastAsia="仿宋" w:cs="Times New Roman"/>
          <w:color w:val="000000"/>
          <w:sz w:val="24"/>
          <w:szCs w:val="24"/>
        </w:rPr>
        <w:t>专任教师中“双师”型教师不低于80%，专任教师职称结构合理。</w:t>
      </w:r>
    </w:p>
    <w:p>
      <w:pPr>
        <w:spacing w:line="440" w:lineRule="exact"/>
        <w:ind w:firstLine="480" w:firstLineChars="200"/>
        <w:rPr>
          <w:rFonts w:ascii="仿宋" w:hAnsi="仿宋" w:eastAsia="仿宋" w:cs="Times New Roman"/>
          <w:color w:val="000000"/>
          <w:sz w:val="24"/>
          <w:szCs w:val="24"/>
        </w:rPr>
      </w:pPr>
      <w:r>
        <w:rPr>
          <w:rFonts w:ascii="仿宋" w:hAnsi="仿宋" w:eastAsia="仿宋" w:cs="Times New Roman"/>
          <w:color w:val="000000"/>
          <w:sz w:val="24"/>
          <w:szCs w:val="24"/>
        </w:rPr>
        <w:t>在实践类课程上</w:t>
      </w:r>
      <w:r>
        <w:rPr>
          <w:rFonts w:hint="eastAsia" w:ascii="仿宋" w:hAnsi="仿宋" w:eastAsia="仿宋" w:cs="Times New Roman"/>
          <w:color w:val="000000"/>
          <w:sz w:val="24"/>
          <w:szCs w:val="24"/>
        </w:rPr>
        <w:t>，</w:t>
      </w:r>
      <w:r>
        <w:rPr>
          <w:rFonts w:ascii="仿宋" w:hAnsi="仿宋" w:eastAsia="仿宋" w:cs="Times New Roman"/>
          <w:color w:val="000000"/>
          <w:sz w:val="24"/>
          <w:szCs w:val="24"/>
        </w:rPr>
        <w:t>建议聘请行业企业技术人员作为兼职教师</w:t>
      </w:r>
      <w:r>
        <w:rPr>
          <w:rFonts w:hint="eastAsia" w:ascii="仿宋" w:hAnsi="仿宋" w:eastAsia="仿宋" w:cs="Times New Roman"/>
          <w:color w:val="000000"/>
          <w:sz w:val="24"/>
          <w:szCs w:val="24"/>
        </w:rPr>
        <w:t>，</w:t>
      </w:r>
      <w:r>
        <w:rPr>
          <w:rFonts w:ascii="仿宋" w:hAnsi="仿宋" w:eastAsia="仿宋" w:cs="Times New Roman"/>
          <w:color w:val="000000"/>
          <w:sz w:val="24"/>
          <w:szCs w:val="24"/>
        </w:rPr>
        <w:t>企业兼职教师应为行业内从业多年的资深专业技术人员</w:t>
      </w:r>
      <w:r>
        <w:rPr>
          <w:rFonts w:hint="eastAsia" w:ascii="仿宋" w:hAnsi="仿宋" w:eastAsia="仿宋" w:cs="Times New Roman"/>
          <w:color w:val="000000"/>
          <w:sz w:val="24"/>
          <w:szCs w:val="24"/>
        </w:rPr>
        <w:t>，</w:t>
      </w:r>
      <w:r>
        <w:rPr>
          <w:rFonts w:ascii="仿宋" w:hAnsi="仿宋" w:eastAsia="仿宋" w:cs="Times New Roman"/>
          <w:color w:val="000000"/>
          <w:sz w:val="24"/>
          <w:szCs w:val="24"/>
        </w:rPr>
        <w:t>有较强的执教能力。专职教师和兼职教师</w:t>
      </w:r>
      <w:r>
        <w:rPr>
          <w:rFonts w:hint="eastAsia" w:ascii="仿宋" w:hAnsi="仿宋" w:eastAsia="仿宋" w:cs="Times New Roman"/>
          <w:color w:val="000000"/>
          <w:sz w:val="24"/>
          <w:szCs w:val="24"/>
        </w:rPr>
        <w:t>采取“一课双师”形式共同完成专业课程的教学和实训指导，</w:t>
      </w:r>
      <w:r>
        <w:rPr>
          <w:rFonts w:ascii="仿宋" w:hAnsi="仿宋" w:eastAsia="仿宋" w:cs="Times New Roman"/>
          <w:color w:val="000000"/>
          <w:sz w:val="24"/>
          <w:szCs w:val="24"/>
        </w:rPr>
        <w:t>兼职教师</w:t>
      </w:r>
      <w:r>
        <w:rPr>
          <w:rFonts w:hint="eastAsia" w:ascii="仿宋" w:hAnsi="仿宋" w:eastAsia="仿宋" w:cs="Times New Roman"/>
          <w:color w:val="000000"/>
          <w:sz w:val="24"/>
          <w:szCs w:val="24"/>
        </w:rPr>
        <w:t>主要负责讲授专业的新标准、新技术、新工艺、新流程等，指导生产性实训和岗位实习。</w:t>
      </w:r>
    </w:p>
    <w:p>
      <w:pPr>
        <w:spacing w:line="440" w:lineRule="exact"/>
        <w:ind w:firstLine="352" w:firstLineChars="147"/>
        <w:rPr>
          <w:rFonts w:ascii="仿宋" w:hAnsi="仿宋" w:eastAsia="仿宋" w:cs="Times New Roman"/>
          <w:bCs/>
          <w:color w:val="000000"/>
          <w:sz w:val="24"/>
          <w:szCs w:val="24"/>
        </w:rPr>
      </w:pPr>
      <w:r>
        <w:rPr>
          <w:rFonts w:hint="eastAsia" w:ascii="仿宋" w:hAnsi="仿宋" w:eastAsia="仿宋" w:cs="Times New Roman"/>
          <w:bCs/>
          <w:color w:val="000000"/>
          <w:sz w:val="24"/>
          <w:szCs w:val="24"/>
        </w:rPr>
        <w:t>（二）教学设施</w:t>
      </w:r>
    </w:p>
    <w:p>
      <w:pPr>
        <w:spacing w:line="440" w:lineRule="exact"/>
        <w:ind w:firstLine="480" w:firstLineChars="200"/>
        <w:outlineLvl w:val="1"/>
        <w:rPr>
          <w:rFonts w:ascii="仿宋" w:hAnsi="仿宋" w:eastAsia="仿宋" w:cs="Times New Roman"/>
          <w:color w:val="000000"/>
          <w:sz w:val="24"/>
          <w:szCs w:val="24"/>
        </w:rPr>
      </w:pPr>
      <w:r>
        <w:rPr>
          <w:rFonts w:hint="eastAsia" w:ascii="仿宋" w:hAnsi="仿宋" w:eastAsia="仿宋" w:cs="Times New Roman"/>
          <w:color w:val="000000"/>
          <w:sz w:val="24"/>
          <w:szCs w:val="24"/>
        </w:rPr>
        <w:t>1、教室条件</w:t>
      </w:r>
    </w:p>
    <w:p>
      <w:pPr>
        <w:spacing w:line="440" w:lineRule="exact"/>
        <w:ind w:firstLine="480"/>
        <w:jc w:val="left"/>
        <w:rPr>
          <w:rFonts w:ascii="仿宋" w:hAnsi="仿宋" w:eastAsia="仿宋" w:cs="Times New Roman"/>
          <w:color w:val="000000"/>
          <w:sz w:val="24"/>
          <w:szCs w:val="24"/>
        </w:rPr>
      </w:pPr>
      <w:r>
        <w:rPr>
          <w:rFonts w:hint="eastAsia" w:ascii="仿宋" w:hAnsi="仿宋" w:eastAsia="仿宋" w:cs="Times New Roman"/>
          <w:color w:val="000000"/>
          <w:sz w:val="24"/>
          <w:szCs w:val="24"/>
        </w:rPr>
        <w:t>教室包括普通教室和专业教室，均配备有黑（白）板、多媒体计算机、投影设备或触控一体机、音响设备、互联网接入或Wi-Fi环境，并实施网络安全防护措施；安装应急照明装置并保持良好状态，符合紧急疏散要求，标志明显，保持逃生通道畅通无阻。</w:t>
      </w:r>
    </w:p>
    <w:p>
      <w:pPr>
        <w:autoSpaceDE w:val="0"/>
        <w:autoSpaceDN w:val="0"/>
        <w:adjustRightInd w:val="0"/>
        <w:spacing w:line="440" w:lineRule="exact"/>
        <w:ind w:firstLine="482"/>
        <w:rPr>
          <w:rFonts w:ascii="仿宋" w:hAnsi="仿宋" w:eastAsia="仿宋" w:cs="Times New Roman"/>
          <w:color w:val="000000"/>
          <w:sz w:val="24"/>
          <w:szCs w:val="24"/>
        </w:rPr>
      </w:pPr>
      <w:r>
        <w:rPr>
          <w:rFonts w:ascii="仿宋" w:hAnsi="仿宋" w:eastAsia="仿宋" w:cs="Times New Roman"/>
          <w:color w:val="000000"/>
          <w:sz w:val="24"/>
          <w:szCs w:val="24"/>
        </w:rPr>
        <w:t>2</w:t>
      </w:r>
      <w:r>
        <w:rPr>
          <w:rFonts w:hint="eastAsia" w:ascii="仿宋" w:hAnsi="仿宋" w:eastAsia="仿宋" w:cs="Times New Roman"/>
          <w:color w:val="000000"/>
          <w:sz w:val="24"/>
          <w:szCs w:val="24"/>
        </w:rPr>
        <w:t>．校内实训条件</w:t>
      </w:r>
    </w:p>
    <w:p>
      <w:pPr>
        <w:autoSpaceDE w:val="0"/>
        <w:autoSpaceDN w:val="0"/>
        <w:adjustRightInd w:val="0"/>
        <w:spacing w:line="440" w:lineRule="exact"/>
        <w:ind w:firstLine="482"/>
        <w:rPr>
          <w:rFonts w:ascii="仿宋" w:hAnsi="仿宋" w:eastAsia="仿宋" w:cs="Times New Roman"/>
          <w:color w:val="000000"/>
          <w:sz w:val="24"/>
          <w:szCs w:val="24"/>
        </w:rPr>
      </w:pPr>
      <w:r>
        <w:rPr>
          <w:rFonts w:hint="eastAsia" w:ascii="仿宋" w:hAnsi="仿宋" w:eastAsia="仿宋" w:cs="Times New Roman"/>
          <w:color w:val="000000"/>
          <w:sz w:val="24"/>
          <w:szCs w:val="24"/>
        </w:rPr>
        <w:t>校内实训设备和实训场地应满足实践教学计划基本要求，支撑实践教学计划所必需的校内实训基地基本要求包括</w:t>
      </w:r>
      <w:r>
        <w:rPr>
          <w:rFonts w:hint="eastAsia" w:ascii="仿宋" w:hAnsi="仿宋" w:eastAsia="仿宋" w:cs="仿宋"/>
          <w:bCs/>
          <w:kern w:val="0"/>
          <w:sz w:val="24"/>
          <w:szCs w:val="24"/>
        </w:rPr>
        <w:t>素描、水粉室、手工创意室、广告造型设计室、广告制作技术专业实训准备室、渲染集群实训、三维广告实训室、广告特效实训室。</w:t>
      </w:r>
    </w:p>
    <w:p>
      <w:pPr>
        <w:spacing w:line="360" w:lineRule="auto"/>
        <w:jc w:val="center"/>
        <w:rPr>
          <w:rFonts w:ascii="仿宋" w:hAnsi="仿宋" w:eastAsia="仿宋" w:cs="Times New Roman"/>
          <w:b/>
          <w:bCs/>
          <w:color w:val="000000"/>
          <w:sz w:val="24"/>
          <w:szCs w:val="24"/>
        </w:rPr>
      </w:pPr>
      <w:r>
        <w:rPr>
          <w:rFonts w:hint="eastAsia" w:ascii="仿宋" w:hAnsi="仿宋" w:eastAsia="仿宋" w:cs="Times New Roman"/>
          <w:b/>
          <w:bCs/>
          <w:color w:val="000000"/>
          <w:sz w:val="24"/>
          <w:szCs w:val="24"/>
        </w:rPr>
        <w:t>校内实训条件一览表</w:t>
      </w:r>
    </w:p>
    <w:tbl>
      <w:tblPr>
        <w:tblStyle w:val="13"/>
        <w:tblpPr w:leftFromText="180" w:rightFromText="180" w:vertAnchor="text" w:tblpXSpec="center" w:tblpY="1"/>
        <w:tblOverlap w:val="never"/>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3483"/>
        <w:gridCol w:w="2098"/>
        <w:gridCol w:w="2276"/>
        <w:gridCol w:w="15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511" w:hRule="atLeast"/>
          <w:jc w:val="center"/>
        </w:trPr>
        <w:tc>
          <w:tcPr>
            <w:tcW w:w="3483" w:type="dxa"/>
            <w:vAlign w:val="center"/>
          </w:tcPr>
          <w:p>
            <w:pPr>
              <w:spacing w:line="240" w:lineRule="exact"/>
              <w:jc w:val="center"/>
              <w:rPr>
                <w:rFonts w:ascii="仿宋" w:hAnsi="仿宋" w:eastAsia="仿宋" w:cs="仿宋"/>
                <w:kern w:val="0"/>
                <w:sz w:val="24"/>
                <w:szCs w:val="24"/>
              </w:rPr>
            </w:pPr>
            <w:r>
              <w:rPr>
                <w:rFonts w:ascii="仿宋" w:hAnsi="仿宋" w:eastAsia="仿宋" w:cs="仿宋"/>
                <w:kern w:val="0"/>
                <w:sz w:val="24"/>
                <w:szCs w:val="24"/>
              </w:rPr>
              <w:t>实训室（中心、基地）名称</w:t>
            </w:r>
          </w:p>
        </w:tc>
        <w:tc>
          <w:tcPr>
            <w:tcW w:w="2098" w:type="dxa"/>
            <w:vAlign w:val="center"/>
          </w:tcPr>
          <w:p>
            <w:pPr>
              <w:spacing w:line="240" w:lineRule="exact"/>
              <w:jc w:val="center"/>
              <w:rPr>
                <w:rFonts w:ascii="仿宋" w:hAnsi="仿宋" w:eastAsia="仿宋" w:cs="仿宋"/>
                <w:kern w:val="0"/>
                <w:sz w:val="24"/>
                <w:szCs w:val="24"/>
              </w:rPr>
            </w:pPr>
            <w:r>
              <w:rPr>
                <w:rFonts w:ascii="仿宋" w:hAnsi="仿宋" w:eastAsia="仿宋" w:cs="仿宋"/>
                <w:kern w:val="0"/>
                <w:sz w:val="24"/>
                <w:szCs w:val="24"/>
              </w:rPr>
              <w:t>主要实训项目</w:t>
            </w:r>
          </w:p>
        </w:tc>
        <w:tc>
          <w:tcPr>
            <w:tcW w:w="2276" w:type="dxa"/>
            <w:vAlign w:val="center"/>
          </w:tcPr>
          <w:p>
            <w:pPr>
              <w:spacing w:line="240" w:lineRule="exact"/>
              <w:jc w:val="center"/>
              <w:rPr>
                <w:rFonts w:ascii="仿宋" w:hAnsi="仿宋" w:eastAsia="仿宋" w:cs="仿宋"/>
                <w:kern w:val="0"/>
                <w:sz w:val="24"/>
                <w:szCs w:val="24"/>
              </w:rPr>
            </w:pPr>
            <w:r>
              <w:rPr>
                <w:rFonts w:ascii="仿宋" w:hAnsi="仿宋" w:eastAsia="仿宋" w:cs="仿宋"/>
                <w:kern w:val="0"/>
                <w:sz w:val="24"/>
                <w:szCs w:val="24"/>
              </w:rPr>
              <w:t>主要设备装备</w:t>
            </w:r>
          </w:p>
        </w:tc>
        <w:tc>
          <w:tcPr>
            <w:tcW w:w="1593" w:type="dxa"/>
            <w:vAlign w:val="center"/>
          </w:tcPr>
          <w:p>
            <w:pPr>
              <w:spacing w:line="240" w:lineRule="exact"/>
              <w:jc w:val="center"/>
              <w:rPr>
                <w:rFonts w:ascii="仿宋" w:hAnsi="仿宋" w:eastAsia="仿宋" w:cs="仿宋"/>
                <w:kern w:val="0"/>
                <w:sz w:val="24"/>
                <w:szCs w:val="24"/>
              </w:rPr>
            </w:pPr>
            <w:r>
              <w:rPr>
                <w:rFonts w:ascii="仿宋" w:hAnsi="仿宋" w:eastAsia="仿宋" w:cs="仿宋"/>
                <w:kern w:val="0"/>
                <w:sz w:val="24"/>
                <w:szCs w:val="24"/>
              </w:rPr>
              <w:t>工位数量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511" w:hRule="atLeast"/>
          <w:jc w:val="center"/>
        </w:trPr>
        <w:tc>
          <w:tcPr>
            <w:tcW w:w="3483"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素描、水粉室</w:t>
            </w:r>
          </w:p>
        </w:tc>
        <w:tc>
          <w:tcPr>
            <w:tcW w:w="2098"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素描、水粉课程实训</w:t>
            </w:r>
          </w:p>
        </w:tc>
        <w:tc>
          <w:tcPr>
            <w:tcW w:w="2276"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静物、画具等</w:t>
            </w:r>
          </w:p>
        </w:tc>
        <w:tc>
          <w:tcPr>
            <w:tcW w:w="1593"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7间约300人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511" w:hRule="atLeast"/>
          <w:jc w:val="center"/>
        </w:trPr>
        <w:tc>
          <w:tcPr>
            <w:tcW w:w="3483"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普通教室</w:t>
            </w:r>
          </w:p>
        </w:tc>
        <w:tc>
          <w:tcPr>
            <w:tcW w:w="2098"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三大构成课程实训</w:t>
            </w:r>
          </w:p>
        </w:tc>
        <w:tc>
          <w:tcPr>
            <w:tcW w:w="2276"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多媒体教学设备</w:t>
            </w:r>
          </w:p>
        </w:tc>
        <w:tc>
          <w:tcPr>
            <w:tcW w:w="1593"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4间约200人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511" w:hRule="atLeast"/>
          <w:jc w:val="center"/>
        </w:trPr>
        <w:tc>
          <w:tcPr>
            <w:tcW w:w="3483"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公共机房</w:t>
            </w:r>
          </w:p>
        </w:tc>
        <w:tc>
          <w:tcPr>
            <w:tcW w:w="2098"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上机实践课程实训</w:t>
            </w:r>
          </w:p>
        </w:tc>
        <w:tc>
          <w:tcPr>
            <w:tcW w:w="2276"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计算机和相关软件</w:t>
            </w:r>
          </w:p>
        </w:tc>
        <w:tc>
          <w:tcPr>
            <w:tcW w:w="1593"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3间约180人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511" w:hRule="atLeast"/>
          <w:jc w:val="center"/>
        </w:trPr>
        <w:tc>
          <w:tcPr>
            <w:tcW w:w="3483"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手工创意室</w:t>
            </w:r>
          </w:p>
        </w:tc>
        <w:tc>
          <w:tcPr>
            <w:tcW w:w="2098"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手工创意</w:t>
            </w:r>
          </w:p>
        </w:tc>
        <w:tc>
          <w:tcPr>
            <w:tcW w:w="2276"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桌椅、纸张</w:t>
            </w:r>
          </w:p>
        </w:tc>
        <w:tc>
          <w:tcPr>
            <w:tcW w:w="1593"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 xml:space="preserve">1间50人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511" w:hRule="atLeast"/>
          <w:jc w:val="center"/>
        </w:trPr>
        <w:tc>
          <w:tcPr>
            <w:tcW w:w="3483"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广告造型设计室</w:t>
            </w:r>
          </w:p>
        </w:tc>
        <w:tc>
          <w:tcPr>
            <w:tcW w:w="2098"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广告造型设计</w:t>
            </w:r>
          </w:p>
        </w:tc>
        <w:tc>
          <w:tcPr>
            <w:tcW w:w="2276"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烤焙台</w:t>
            </w:r>
          </w:p>
        </w:tc>
        <w:tc>
          <w:tcPr>
            <w:tcW w:w="1593"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 xml:space="preserve">1间40人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511" w:hRule="atLeast"/>
          <w:jc w:val="center"/>
        </w:trPr>
        <w:tc>
          <w:tcPr>
            <w:tcW w:w="3483"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广告制作技术专业实训准备室</w:t>
            </w:r>
          </w:p>
        </w:tc>
        <w:tc>
          <w:tcPr>
            <w:tcW w:w="2098"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二维广告制作</w:t>
            </w:r>
          </w:p>
        </w:tc>
        <w:tc>
          <w:tcPr>
            <w:tcW w:w="2276"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计算机和相关软件</w:t>
            </w:r>
          </w:p>
        </w:tc>
        <w:tc>
          <w:tcPr>
            <w:tcW w:w="1593"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5间约300人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511" w:hRule="atLeast"/>
          <w:jc w:val="center"/>
        </w:trPr>
        <w:tc>
          <w:tcPr>
            <w:tcW w:w="3483"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渲染集群实训室</w:t>
            </w:r>
          </w:p>
        </w:tc>
        <w:tc>
          <w:tcPr>
            <w:tcW w:w="2098"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三维建模、渲染</w:t>
            </w:r>
          </w:p>
        </w:tc>
        <w:tc>
          <w:tcPr>
            <w:tcW w:w="2276"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计算机和相关软件</w:t>
            </w:r>
          </w:p>
        </w:tc>
        <w:tc>
          <w:tcPr>
            <w:tcW w:w="1593"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1间60人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511" w:hRule="atLeast"/>
          <w:jc w:val="center"/>
        </w:trPr>
        <w:tc>
          <w:tcPr>
            <w:tcW w:w="3483"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三维广告实训室</w:t>
            </w:r>
          </w:p>
        </w:tc>
        <w:tc>
          <w:tcPr>
            <w:tcW w:w="2098"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三维广告设计</w:t>
            </w:r>
          </w:p>
        </w:tc>
        <w:tc>
          <w:tcPr>
            <w:tcW w:w="2276"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计算机和相关软件</w:t>
            </w:r>
          </w:p>
        </w:tc>
        <w:tc>
          <w:tcPr>
            <w:tcW w:w="1593"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1间60人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511" w:hRule="atLeast"/>
          <w:jc w:val="center"/>
        </w:trPr>
        <w:tc>
          <w:tcPr>
            <w:tcW w:w="3483"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广告特效实训室</w:t>
            </w:r>
          </w:p>
        </w:tc>
        <w:tc>
          <w:tcPr>
            <w:tcW w:w="2098"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广告特效处理</w:t>
            </w:r>
          </w:p>
        </w:tc>
        <w:tc>
          <w:tcPr>
            <w:tcW w:w="2276"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计算机和相关软件</w:t>
            </w:r>
          </w:p>
        </w:tc>
        <w:tc>
          <w:tcPr>
            <w:tcW w:w="1593" w:type="dxa"/>
            <w:vAlign w:val="center"/>
          </w:tcPr>
          <w:p>
            <w:pPr>
              <w:spacing w:line="240" w:lineRule="exact"/>
              <w:jc w:val="center"/>
              <w:rPr>
                <w:rFonts w:ascii="仿宋" w:hAnsi="仿宋" w:eastAsia="仿宋" w:cs="仿宋"/>
                <w:bCs/>
                <w:kern w:val="0"/>
                <w:sz w:val="24"/>
                <w:szCs w:val="24"/>
              </w:rPr>
            </w:pPr>
            <w:r>
              <w:rPr>
                <w:rFonts w:ascii="仿宋" w:hAnsi="仿宋" w:eastAsia="仿宋" w:cs="仿宋"/>
                <w:bCs/>
                <w:kern w:val="0"/>
                <w:sz w:val="24"/>
                <w:szCs w:val="24"/>
              </w:rPr>
              <w:t>1间60人</w:t>
            </w:r>
          </w:p>
        </w:tc>
      </w:tr>
    </w:tbl>
    <w:p>
      <w:pPr>
        <w:spacing w:line="360" w:lineRule="auto"/>
        <w:rPr>
          <w:rFonts w:ascii="仿宋" w:hAnsi="仿宋" w:eastAsia="仿宋" w:cs="Times New Roman"/>
          <w:b/>
          <w:bCs/>
          <w:color w:val="000000"/>
          <w:sz w:val="24"/>
          <w:szCs w:val="24"/>
        </w:rPr>
      </w:pPr>
    </w:p>
    <w:p>
      <w:pPr>
        <w:spacing w:line="440" w:lineRule="exact"/>
        <w:ind w:firstLine="352" w:firstLineChars="147"/>
        <w:rPr>
          <w:rFonts w:ascii="仿宋" w:hAnsi="仿宋" w:eastAsia="仿宋" w:cs="Times New Roman"/>
          <w:color w:val="000000"/>
          <w:sz w:val="24"/>
          <w:szCs w:val="24"/>
        </w:rPr>
      </w:pPr>
      <w:r>
        <w:rPr>
          <w:rFonts w:ascii="仿宋" w:hAnsi="仿宋" w:eastAsia="仿宋" w:cs="Times New Roman"/>
          <w:color w:val="000000"/>
          <w:sz w:val="24"/>
          <w:szCs w:val="24"/>
        </w:rPr>
        <w:t>3</w:t>
      </w:r>
      <w:r>
        <w:rPr>
          <w:rFonts w:hint="eastAsia" w:ascii="仿宋" w:hAnsi="仿宋" w:eastAsia="仿宋" w:cs="Times New Roman"/>
          <w:color w:val="000000"/>
          <w:sz w:val="24"/>
          <w:szCs w:val="24"/>
        </w:rPr>
        <w:t>.校外实训基地条件</w:t>
      </w:r>
    </w:p>
    <w:p>
      <w:pPr>
        <w:spacing w:before="156" w:beforeLines="50" w:line="440" w:lineRule="exact"/>
        <w:jc w:val="center"/>
        <w:rPr>
          <w:rFonts w:ascii="仿宋" w:hAnsi="仿宋" w:eastAsia="仿宋" w:cs="Times New Roman"/>
          <w:b/>
          <w:bCs/>
          <w:sz w:val="24"/>
          <w:szCs w:val="24"/>
        </w:rPr>
      </w:pPr>
      <w:r>
        <w:rPr>
          <w:rFonts w:hint="eastAsia" w:ascii="仿宋" w:hAnsi="仿宋" w:eastAsia="仿宋" w:cs="Times New Roman"/>
          <w:b/>
          <w:bCs/>
          <w:sz w:val="24"/>
          <w:szCs w:val="24"/>
        </w:rPr>
        <w:t>校外实训基地一览表</w:t>
      </w:r>
    </w:p>
    <w:tbl>
      <w:tblPr>
        <w:tblStyle w:val="13"/>
        <w:tblpPr w:leftFromText="180" w:rightFromText="180" w:vertAnchor="text" w:tblpXSpec="center" w:tblpY="1"/>
        <w:tblOverlap w:val="never"/>
        <w:tblW w:w="101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782"/>
        <w:gridCol w:w="2376"/>
        <w:gridCol w:w="2258"/>
        <w:gridCol w:w="3274"/>
        <w:gridCol w:w="14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820" w:hRule="atLeast"/>
          <w:jc w:val="center"/>
        </w:trPr>
        <w:tc>
          <w:tcPr>
            <w:tcW w:w="782" w:type="dxa"/>
            <w:vAlign w:val="center"/>
          </w:tcPr>
          <w:p>
            <w:pPr>
              <w:spacing w:line="240" w:lineRule="exact"/>
              <w:jc w:val="center"/>
              <w:rPr>
                <w:rFonts w:ascii="仿宋" w:hAnsi="仿宋" w:eastAsia="仿宋" w:cs="仿宋"/>
                <w:kern w:val="0"/>
                <w:sz w:val="24"/>
                <w:szCs w:val="24"/>
              </w:rPr>
            </w:pPr>
            <w:r>
              <w:rPr>
                <w:rFonts w:ascii="仿宋" w:hAnsi="仿宋" w:eastAsia="仿宋" w:cs="仿宋"/>
                <w:kern w:val="0"/>
                <w:sz w:val="24"/>
                <w:szCs w:val="24"/>
              </w:rPr>
              <w:t>序号</w:t>
            </w:r>
          </w:p>
        </w:tc>
        <w:tc>
          <w:tcPr>
            <w:tcW w:w="2376" w:type="dxa"/>
            <w:vAlign w:val="center"/>
          </w:tcPr>
          <w:p>
            <w:pPr>
              <w:spacing w:line="240" w:lineRule="exact"/>
              <w:jc w:val="center"/>
              <w:rPr>
                <w:rFonts w:ascii="仿宋" w:hAnsi="仿宋" w:eastAsia="仿宋" w:cs="仿宋"/>
                <w:kern w:val="0"/>
                <w:sz w:val="24"/>
                <w:szCs w:val="24"/>
              </w:rPr>
            </w:pPr>
            <w:r>
              <w:rPr>
                <w:rFonts w:ascii="仿宋" w:hAnsi="仿宋" w:eastAsia="仿宋" w:cs="仿宋"/>
                <w:kern w:val="0"/>
                <w:sz w:val="24"/>
                <w:szCs w:val="24"/>
              </w:rPr>
              <w:t>实训基地名称</w:t>
            </w:r>
          </w:p>
        </w:tc>
        <w:tc>
          <w:tcPr>
            <w:tcW w:w="2258" w:type="dxa"/>
            <w:vAlign w:val="center"/>
          </w:tcPr>
          <w:p>
            <w:pPr>
              <w:spacing w:line="240" w:lineRule="exact"/>
              <w:jc w:val="center"/>
              <w:rPr>
                <w:rFonts w:ascii="仿宋" w:hAnsi="仿宋" w:eastAsia="仿宋" w:cs="仿宋"/>
                <w:kern w:val="0"/>
                <w:sz w:val="24"/>
                <w:szCs w:val="24"/>
              </w:rPr>
            </w:pPr>
            <w:r>
              <w:rPr>
                <w:rFonts w:ascii="仿宋" w:hAnsi="仿宋" w:eastAsia="仿宋" w:cs="仿宋"/>
                <w:kern w:val="0"/>
                <w:sz w:val="24"/>
                <w:szCs w:val="24"/>
              </w:rPr>
              <w:t>实训项目</w:t>
            </w:r>
          </w:p>
        </w:tc>
        <w:tc>
          <w:tcPr>
            <w:tcW w:w="3274" w:type="dxa"/>
            <w:vAlign w:val="center"/>
          </w:tcPr>
          <w:p>
            <w:pPr>
              <w:spacing w:line="240" w:lineRule="exact"/>
              <w:jc w:val="center"/>
              <w:rPr>
                <w:rFonts w:ascii="仿宋" w:hAnsi="仿宋" w:eastAsia="仿宋" w:cs="仿宋"/>
                <w:kern w:val="0"/>
                <w:sz w:val="24"/>
                <w:szCs w:val="24"/>
              </w:rPr>
            </w:pPr>
            <w:r>
              <w:rPr>
                <w:rFonts w:ascii="仿宋" w:hAnsi="仿宋" w:eastAsia="仿宋" w:cs="仿宋"/>
                <w:kern w:val="0"/>
                <w:sz w:val="24"/>
                <w:szCs w:val="24"/>
              </w:rPr>
              <w:t>实训时间</w:t>
            </w:r>
          </w:p>
          <w:p>
            <w:pPr>
              <w:spacing w:line="240" w:lineRule="exact"/>
              <w:jc w:val="center"/>
              <w:rPr>
                <w:rFonts w:ascii="仿宋" w:hAnsi="仿宋" w:eastAsia="仿宋" w:cs="仿宋"/>
                <w:kern w:val="0"/>
                <w:sz w:val="24"/>
                <w:szCs w:val="24"/>
              </w:rPr>
            </w:pPr>
            <w:r>
              <w:rPr>
                <w:rFonts w:ascii="仿宋" w:hAnsi="仿宋" w:eastAsia="仿宋" w:cs="仿宋"/>
                <w:kern w:val="0"/>
                <w:sz w:val="24"/>
                <w:szCs w:val="24"/>
              </w:rPr>
              <w:t>（含学期及时限）</w:t>
            </w:r>
          </w:p>
        </w:tc>
        <w:tc>
          <w:tcPr>
            <w:tcW w:w="1457" w:type="dxa"/>
            <w:vAlign w:val="center"/>
          </w:tcPr>
          <w:p>
            <w:pPr>
              <w:spacing w:line="240" w:lineRule="exact"/>
              <w:jc w:val="center"/>
              <w:rPr>
                <w:rFonts w:ascii="仿宋" w:hAnsi="仿宋" w:eastAsia="仿宋" w:cs="仿宋"/>
                <w:kern w:val="0"/>
                <w:sz w:val="24"/>
                <w:szCs w:val="24"/>
              </w:rPr>
            </w:pPr>
            <w:r>
              <w:rPr>
                <w:rFonts w:ascii="仿宋" w:hAnsi="仿宋" w:eastAsia="仿宋" w:cs="仿宋"/>
                <w:kern w:val="0"/>
                <w:sz w:val="24"/>
                <w:szCs w:val="24"/>
              </w:rPr>
              <w:t>实训人数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397" w:hRule="atLeast"/>
          <w:jc w:val="center"/>
        </w:trPr>
        <w:tc>
          <w:tcPr>
            <w:tcW w:w="782" w:type="dxa"/>
            <w:vAlign w:val="center"/>
          </w:tcPr>
          <w:p>
            <w:pPr>
              <w:spacing w:line="360" w:lineRule="auto"/>
              <w:jc w:val="center"/>
              <w:rPr>
                <w:rFonts w:ascii="仿宋" w:hAnsi="仿宋" w:eastAsia="仿宋" w:cs="仿宋"/>
                <w:bCs/>
                <w:kern w:val="0"/>
                <w:sz w:val="24"/>
                <w:szCs w:val="24"/>
              </w:rPr>
            </w:pPr>
            <w:r>
              <w:rPr>
                <w:rFonts w:ascii="仿宋" w:hAnsi="仿宋" w:eastAsia="仿宋" w:cs="仿宋"/>
                <w:bCs/>
                <w:kern w:val="0"/>
                <w:sz w:val="24"/>
                <w:szCs w:val="24"/>
              </w:rPr>
              <w:t>1</w:t>
            </w:r>
          </w:p>
        </w:tc>
        <w:tc>
          <w:tcPr>
            <w:tcW w:w="2376" w:type="dxa"/>
            <w:vAlign w:val="center"/>
          </w:tcPr>
          <w:p>
            <w:pPr>
              <w:spacing w:line="360" w:lineRule="auto"/>
              <w:jc w:val="center"/>
              <w:rPr>
                <w:rFonts w:ascii="仿宋" w:hAnsi="仿宋" w:eastAsia="仿宋" w:cs="仿宋"/>
                <w:bCs/>
                <w:kern w:val="0"/>
                <w:sz w:val="24"/>
                <w:szCs w:val="24"/>
              </w:rPr>
            </w:pPr>
            <w:r>
              <w:rPr>
                <w:rFonts w:ascii="仿宋" w:hAnsi="仿宋" w:eastAsia="仿宋" w:cs="仿宋"/>
                <w:bCs/>
                <w:kern w:val="0"/>
                <w:sz w:val="24"/>
                <w:szCs w:val="24"/>
              </w:rPr>
              <w:t>中国广告集团</w:t>
            </w:r>
          </w:p>
        </w:tc>
        <w:tc>
          <w:tcPr>
            <w:tcW w:w="2258" w:type="dxa"/>
            <w:vAlign w:val="center"/>
          </w:tcPr>
          <w:p>
            <w:pPr>
              <w:spacing w:line="360" w:lineRule="auto"/>
              <w:jc w:val="center"/>
              <w:rPr>
                <w:rFonts w:ascii="仿宋" w:hAnsi="仿宋" w:eastAsia="仿宋" w:cs="仿宋"/>
                <w:bCs/>
                <w:kern w:val="0"/>
                <w:sz w:val="24"/>
                <w:szCs w:val="24"/>
              </w:rPr>
            </w:pPr>
            <w:r>
              <w:rPr>
                <w:rFonts w:ascii="仿宋" w:hAnsi="仿宋" w:eastAsia="仿宋" w:cs="仿宋"/>
                <w:bCs/>
                <w:kern w:val="0"/>
                <w:sz w:val="24"/>
                <w:szCs w:val="24"/>
              </w:rPr>
              <w:t>二维广告制作实训</w:t>
            </w:r>
          </w:p>
        </w:tc>
        <w:tc>
          <w:tcPr>
            <w:tcW w:w="3274" w:type="dxa"/>
            <w:vAlign w:val="center"/>
          </w:tcPr>
          <w:p>
            <w:pPr>
              <w:spacing w:line="360" w:lineRule="auto"/>
              <w:rPr>
                <w:rFonts w:ascii="仿宋" w:hAnsi="仿宋" w:eastAsia="仿宋" w:cs="仿宋"/>
                <w:bCs/>
                <w:kern w:val="0"/>
                <w:sz w:val="24"/>
                <w:szCs w:val="24"/>
              </w:rPr>
            </w:pPr>
            <w:r>
              <w:rPr>
                <w:rFonts w:ascii="仿宋" w:hAnsi="仿宋" w:eastAsia="仿宋" w:cs="仿宋"/>
                <w:bCs/>
                <w:kern w:val="0"/>
                <w:sz w:val="24"/>
                <w:szCs w:val="24"/>
              </w:rPr>
              <w:t>第三学期、第四学期</w:t>
            </w:r>
          </w:p>
        </w:tc>
        <w:tc>
          <w:tcPr>
            <w:tcW w:w="1457" w:type="dxa"/>
            <w:vAlign w:val="center"/>
          </w:tcPr>
          <w:p>
            <w:pPr>
              <w:spacing w:line="360" w:lineRule="auto"/>
              <w:rPr>
                <w:rFonts w:ascii="仿宋" w:hAnsi="仿宋" w:eastAsia="仿宋" w:cs="仿宋"/>
                <w:bCs/>
                <w:kern w:val="0"/>
                <w:sz w:val="24"/>
                <w:szCs w:val="24"/>
              </w:rPr>
            </w:pPr>
            <w:r>
              <w:rPr>
                <w:rFonts w:ascii="仿宋" w:hAnsi="仿宋" w:eastAsia="仿宋" w:cs="仿宋"/>
                <w:bCs/>
                <w:kern w:val="0"/>
                <w:sz w:val="24"/>
                <w:szCs w:val="24"/>
              </w:rPr>
              <w:t>80-160人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397" w:hRule="atLeast"/>
          <w:jc w:val="center"/>
        </w:trPr>
        <w:tc>
          <w:tcPr>
            <w:tcW w:w="782" w:type="dxa"/>
            <w:vAlign w:val="center"/>
          </w:tcPr>
          <w:p>
            <w:pPr>
              <w:spacing w:line="360" w:lineRule="auto"/>
              <w:jc w:val="center"/>
              <w:rPr>
                <w:rFonts w:ascii="仿宋" w:hAnsi="仿宋" w:eastAsia="仿宋" w:cs="仿宋"/>
                <w:bCs/>
                <w:kern w:val="0"/>
                <w:sz w:val="24"/>
                <w:szCs w:val="24"/>
              </w:rPr>
            </w:pPr>
            <w:r>
              <w:rPr>
                <w:rFonts w:ascii="仿宋" w:hAnsi="仿宋" w:eastAsia="仿宋" w:cs="仿宋"/>
                <w:bCs/>
                <w:kern w:val="0"/>
                <w:sz w:val="24"/>
                <w:szCs w:val="24"/>
              </w:rPr>
              <w:t>2</w:t>
            </w:r>
          </w:p>
        </w:tc>
        <w:tc>
          <w:tcPr>
            <w:tcW w:w="2376" w:type="dxa"/>
            <w:vAlign w:val="center"/>
          </w:tcPr>
          <w:p>
            <w:pPr>
              <w:spacing w:line="360" w:lineRule="auto"/>
              <w:jc w:val="center"/>
              <w:rPr>
                <w:rFonts w:ascii="仿宋" w:hAnsi="仿宋" w:eastAsia="仿宋" w:cs="仿宋"/>
                <w:bCs/>
                <w:kern w:val="0"/>
                <w:sz w:val="24"/>
                <w:szCs w:val="24"/>
              </w:rPr>
            </w:pPr>
            <w:r>
              <w:rPr>
                <w:rFonts w:ascii="仿宋" w:hAnsi="仿宋" w:eastAsia="仿宋" w:cs="仿宋"/>
                <w:bCs/>
                <w:kern w:val="0"/>
                <w:sz w:val="24"/>
                <w:szCs w:val="24"/>
              </w:rPr>
              <w:t>广告公司</w:t>
            </w:r>
          </w:p>
        </w:tc>
        <w:tc>
          <w:tcPr>
            <w:tcW w:w="2258" w:type="dxa"/>
            <w:vAlign w:val="center"/>
          </w:tcPr>
          <w:p>
            <w:pPr>
              <w:spacing w:line="360" w:lineRule="auto"/>
              <w:jc w:val="center"/>
              <w:rPr>
                <w:rFonts w:ascii="仿宋" w:hAnsi="仿宋" w:eastAsia="仿宋" w:cs="仿宋"/>
                <w:bCs/>
                <w:kern w:val="0"/>
                <w:sz w:val="24"/>
                <w:szCs w:val="24"/>
              </w:rPr>
            </w:pPr>
            <w:r>
              <w:rPr>
                <w:rFonts w:ascii="仿宋" w:hAnsi="仿宋" w:eastAsia="仿宋" w:cs="仿宋"/>
                <w:bCs/>
                <w:kern w:val="0"/>
                <w:sz w:val="24"/>
                <w:szCs w:val="24"/>
              </w:rPr>
              <w:t>广告、广告视频实训</w:t>
            </w:r>
          </w:p>
        </w:tc>
        <w:tc>
          <w:tcPr>
            <w:tcW w:w="3274" w:type="dxa"/>
            <w:vAlign w:val="center"/>
          </w:tcPr>
          <w:p>
            <w:pPr>
              <w:spacing w:line="360" w:lineRule="auto"/>
              <w:rPr>
                <w:rFonts w:ascii="仿宋" w:hAnsi="仿宋" w:eastAsia="仿宋" w:cs="仿宋"/>
                <w:bCs/>
                <w:kern w:val="0"/>
                <w:sz w:val="24"/>
                <w:szCs w:val="24"/>
              </w:rPr>
            </w:pPr>
            <w:r>
              <w:rPr>
                <w:rFonts w:ascii="仿宋" w:hAnsi="仿宋" w:eastAsia="仿宋" w:cs="仿宋"/>
                <w:bCs/>
                <w:kern w:val="0"/>
                <w:sz w:val="24"/>
                <w:szCs w:val="24"/>
              </w:rPr>
              <w:t>第五学期、第六学期</w:t>
            </w:r>
          </w:p>
        </w:tc>
        <w:tc>
          <w:tcPr>
            <w:tcW w:w="1457" w:type="dxa"/>
            <w:vAlign w:val="center"/>
          </w:tcPr>
          <w:p>
            <w:pPr>
              <w:spacing w:line="360" w:lineRule="auto"/>
              <w:jc w:val="center"/>
              <w:rPr>
                <w:rFonts w:ascii="仿宋" w:hAnsi="仿宋" w:eastAsia="仿宋" w:cs="仿宋"/>
                <w:bCs/>
                <w:kern w:val="0"/>
                <w:sz w:val="24"/>
                <w:szCs w:val="24"/>
              </w:rPr>
            </w:pPr>
            <w:r>
              <w:rPr>
                <w:rFonts w:ascii="仿宋" w:hAnsi="仿宋" w:eastAsia="仿宋" w:cs="仿宋"/>
                <w:bCs/>
                <w:kern w:val="0"/>
                <w:sz w:val="24"/>
                <w:szCs w:val="24"/>
              </w:rPr>
              <w:t>80-160人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397" w:hRule="atLeast"/>
          <w:jc w:val="center"/>
        </w:trPr>
        <w:tc>
          <w:tcPr>
            <w:tcW w:w="782" w:type="dxa"/>
            <w:vAlign w:val="center"/>
          </w:tcPr>
          <w:p>
            <w:pPr>
              <w:spacing w:line="360" w:lineRule="auto"/>
              <w:jc w:val="center"/>
              <w:rPr>
                <w:rFonts w:ascii="仿宋" w:hAnsi="仿宋" w:eastAsia="仿宋" w:cs="仿宋"/>
                <w:bCs/>
                <w:kern w:val="0"/>
                <w:sz w:val="24"/>
                <w:szCs w:val="24"/>
              </w:rPr>
            </w:pPr>
            <w:r>
              <w:rPr>
                <w:rFonts w:ascii="仿宋" w:hAnsi="仿宋" w:eastAsia="仿宋" w:cs="仿宋"/>
                <w:bCs/>
                <w:kern w:val="0"/>
                <w:sz w:val="24"/>
                <w:szCs w:val="24"/>
              </w:rPr>
              <w:t>3</w:t>
            </w:r>
          </w:p>
        </w:tc>
        <w:tc>
          <w:tcPr>
            <w:tcW w:w="2376" w:type="dxa"/>
            <w:vAlign w:val="center"/>
          </w:tcPr>
          <w:p>
            <w:pPr>
              <w:spacing w:line="360" w:lineRule="auto"/>
              <w:jc w:val="center"/>
              <w:rPr>
                <w:rFonts w:ascii="仿宋" w:hAnsi="仿宋" w:eastAsia="仿宋" w:cs="仿宋"/>
                <w:bCs/>
                <w:kern w:val="0"/>
                <w:sz w:val="24"/>
                <w:szCs w:val="24"/>
              </w:rPr>
            </w:pPr>
            <w:r>
              <w:rPr>
                <w:rFonts w:ascii="仿宋" w:hAnsi="仿宋" w:eastAsia="仿宋" w:cs="仿宋"/>
                <w:bCs/>
                <w:kern w:val="0"/>
                <w:sz w:val="24"/>
                <w:szCs w:val="24"/>
              </w:rPr>
              <w:t>广告公司</w:t>
            </w:r>
          </w:p>
        </w:tc>
        <w:tc>
          <w:tcPr>
            <w:tcW w:w="2258" w:type="dxa"/>
            <w:vAlign w:val="center"/>
          </w:tcPr>
          <w:p>
            <w:pPr>
              <w:spacing w:line="360" w:lineRule="auto"/>
              <w:jc w:val="center"/>
              <w:rPr>
                <w:rFonts w:ascii="仿宋" w:hAnsi="仿宋" w:eastAsia="仿宋" w:cs="仿宋"/>
                <w:bCs/>
                <w:kern w:val="0"/>
                <w:sz w:val="24"/>
                <w:szCs w:val="24"/>
              </w:rPr>
            </w:pPr>
            <w:r>
              <w:rPr>
                <w:rFonts w:ascii="仿宋" w:hAnsi="仿宋" w:eastAsia="仿宋" w:cs="仿宋"/>
                <w:bCs/>
                <w:kern w:val="0"/>
                <w:sz w:val="24"/>
                <w:szCs w:val="24"/>
              </w:rPr>
              <w:t>三维建模、渲染</w:t>
            </w:r>
          </w:p>
        </w:tc>
        <w:tc>
          <w:tcPr>
            <w:tcW w:w="3274" w:type="dxa"/>
            <w:vAlign w:val="center"/>
          </w:tcPr>
          <w:p>
            <w:pPr>
              <w:spacing w:line="360" w:lineRule="auto"/>
              <w:rPr>
                <w:rFonts w:ascii="仿宋" w:hAnsi="仿宋" w:eastAsia="仿宋" w:cs="仿宋"/>
                <w:bCs/>
                <w:kern w:val="0"/>
                <w:sz w:val="24"/>
                <w:szCs w:val="24"/>
              </w:rPr>
            </w:pPr>
            <w:r>
              <w:rPr>
                <w:rFonts w:ascii="仿宋" w:hAnsi="仿宋" w:eastAsia="仿宋" w:cs="仿宋"/>
                <w:bCs/>
                <w:kern w:val="0"/>
                <w:sz w:val="24"/>
                <w:szCs w:val="24"/>
              </w:rPr>
              <w:t>第五学期、第六学期</w:t>
            </w:r>
          </w:p>
        </w:tc>
        <w:tc>
          <w:tcPr>
            <w:tcW w:w="1457" w:type="dxa"/>
            <w:vAlign w:val="center"/>
          </w:tcPr>
          <w:p>
            <w:pPr>
              <w:spacing w:line="360" w:lineRule="auto"/>
              <w:jc w:val="center"/>
              <w:rPr>
                <w:rFonts w:ascii="仿宋" w:hAnsi="仿宋" w:eastAsia="仿宋" w:cs="仿宋"/>
                <w:bCs/>
                <w:kern w:val="0"/>
                <w:sz w:val="24"/>
                <w:szCs w:val="24"/>
              </w:rPr>
            </w:pPr>
            <w:r>
              <w:rPr>
                <w:rFonts w:ascii="仿宋" w:hAnsi="仿宋" w:eastAsia="仿宋" w:cs="仿宋"/>
                <w:bCs/>
                <w:kern w:val="0"/>
                <w:sz w:val="24"/>
                <w:szCs w:val="24"/>
              </w:rPr>
              <w:t>80-160人</w:t>
            </w:r>
          </w:p>
        </w:tc>
      </w:tr>
    </w:tbl>
    <w:p>
      <w:pPr>
        <w:spacing w:before="156" w:beforeLines="50" w:line="440" w:lineRule="exact"/>
        <w:rPr>
          <w:rFonts w:ascii="仿宋" w:hAnsi="仿宋" w:eastAsia="仿宋" w:cs="Times New Roman"/>
          <w:b/>
          <w:bCs/>
          <w:sz w:val="24"/>
          <w:szCs w:val="24"/>
        </w:rPr>
      </w:pPr>
    </w:p>
    <w:p>
      <w:pPr>
        <w:spacing w:line="440" w:lineRule="exact"/>
        <w:ind w:firstLine="470" w:firstLineChars="196"/>
        <w:rPr>
          <w:rFonts w:ascii="仿宋" w:hAnsi="仿宋" w:eastAsia="仿宋" w:cs="Times New Roman"/>
          <w:bCs/>
          <w:color w:val="000000"/>
          <w:sz w:val="24"/>
          <w:szCs w:val="24"/>
        </w:rPr>
      </w:pPr>
      <w:r>
        <w:rPr>
          <w:rFonts w:hint="eastAsia" w:ascii="仿宋" w:hAnsi="仿宋" w:eastAsia="仿宋" w:cs="Times New Roman"/>
          <w:bCs/>
          <w:color w:val="000000"/>
          <w:sz w:val="24"/>
          <w:szCs w:val="24"/>
        </w:rPr>
        <w:t xml:space="preserve">（三）教学资源 </w:t>
      </w:r>
    </w:p>
    <w:p>
      <w:pPr>
        <w:autoSpaceDE w:val="0"/>
        <w:autoSpaceDN w:val="0"/>
        <w:adjustRightInd w:val="0"/>
        <w:spacing w:line="440" w:lineRule="exact"/>
        <w:ind w:firstLine="600" w:firstLineChars="250"/>
        <w:rPr>
          <w:rFonts w:ascii="仿宋" w:hAnsi="仿宋" w:eastAsia="仿宋" w:cs="Times New Roman"/>
          <w:bCs/>
          <w:color w:val="000000"/>
          <w:sz w:val="24"/>
          <w:szCs w:val="24"/>
        </w:rPr>
      </w:pPr>
      <w:r>
        <w:rPr>
          <w:rFonts w:hint="eastAsia" w:ascii="仿宋" w:hAnsi="仿宋" w:eastAsia="仿宋" w:cs="Times New Roman"/>
          <w:bCs/>
          <w:color w:val="000000"/>
          <w:sz w:val="24"/>
          <w:szCs w:val="24"/>
        </w:rPr>
        <w:t>1</w:t>
      </w:r>
      <w:r>
        <w:rPr>
          <w:rFonts w:ascii="仿宋" w:hAnsi="仿宋" w:eastAsia="仿宋" w:cs="Times New Roman"/>
          <w:bCs/>
          <w:color w:val="000000"/>
          <w:sz w:val="24"/>
          <w:szCs w:val="24"/>
        </w:rPr>
        <w:t>.</w:t>
      </w:r>
      <w:r>
        <w:rPr>
          <w:rFonts w:hint="eastAsia" w:ascii="仿宋" w:hAnsi="仿宋" w:eastAsia="仿宋" w:cs="Times New Roman"/>
          <w:bCs/>
          <w:color w:val="000000"/>
          <w:sz w:val="24"/>
          <w:szCs w:val="24"/>
        </w:rPr>
        <w:t>教材选用与建设</w:t>
      </w:r>
    </w:p>
    <w:p>
      <w:pPr>
        <w:autoSpaceDE w:val="0"/>
        <w:autoSpaceDN w:val="0"/>
        <w:adjustRightInd w:val="0"/>
        <w:spacing w:line="440" w:lineRule="exact"/>
        <w:ind w:firstLine="600" w:firstLineChars="250"/>
        <w:rPr>
          <w:rFonts w:ascii="仿宋" w:hAnsi="仿宋" w:eastAsia="仿宋" w:cs="Times New Roman"/>
          <w:bCs/>
          <w:color w:val="000000"/>
          <w:sz w:val="24"/>
          <w:szCs w:val="24"/>
        </w:rPr>
      </w:pPr>
      <w:r>
        <w:rPr>
          <w:rFonts w:hint="eastAsia" w:ascii="仿宋" w:hAnsi="仿宋" w:eastAsia="仿宋" w:cs="Times New Roman"/>
          <w:bCs/>
          <w:color w:val="000000"/>
          <w:sz w:val="24"/>
          <w:szCs w:val="24"/>
        </w:rPr>
        <w:t>教材建设：开发基于工作过程的新形态教材。专业建设团队根据专业建设指导委员会的建议，针对本专业各门课程教学内容的选取，组织专业教师到企业进行课程调研，进一步开展和推动以工作过程为导向的教学改革和课程建设，并组织开发编写基于工作过程的课程教学改革教材、新型活页式和工作手册式教材等。</w:t>
      </w:r>
    </w:p>
    <w:p>
      <w:pPr>
        <w:autoSpaceDE w:val="0"/>
        <w:autoSpaceDN w:val="0"/>
        <w:adjustRightInd w:val="0"/>
        <w:spacing w:line="440" w:lineRule="exact"/>
        <w:ind w:firstLine="600" w:firstLineChars="250"/>
        <w:rPr>
          <w:rFonts w:ascii="仿宋" w:hAnsi="仿宋" w:eastAsia="仿宋" w:cs="Times New Roman"/>
          <w:bCs/>
          <w:color w:val="000000"/>
          <w:sz w:val="24"/>
          <w:szCs w:val="24"/>
        </w:rPr>
      </w:pPr>
      <w:r>
        <w:rPr>
          <w:rFonts w:hint="eastAsia" w:ascii="仿宋" w:hAnsi="仿宋" w:eastAsia="仿宋" w:cs="Times New Roman"/>
          <w:bCs/>
          <w:color w:val="000000"/>
          <w:sz w:val="24"/>
          <w:szCs w:val="24"/>
        </w:rPr>
        <w:t>教材选用：教材选用应结合区域和学校实际，切实服务人才培养。遵循以下要求：</w:t>
      </w:r>
    </w:p>
    <w:p>
      <w:pPr>
        <w:autoSpaceDE w:val="0"/>
        <w:autoSpaceDN w:val="0"/>
        <w:adjustRightInd w:val="0"/>
        <w:spacing w:line="440" w:lineRule="exact"/>
        <w:ind w:firstLine="600" w:firstLineChars="250"/>
        <w:rPr>
          <w:rFonts w:ascii="仿宋" w:hAnsi="仿宋" w:eastAsia="仿宋" w:cs="Times New Roman"/>
          <w:bCs/>
          <w:color w:val="000000"/>
          <w:sz w:val="24"/>
          <w:szCs w:val="24"/>
        </w:rPr>
      </w:pPr>
      <w:r>
        <w:rPr>
          <w:rFonts w:hint="eastAsia" w:ascii="仿宋" w:hAnsi="仿宋" w:eastAsia="仿宋" w:cs="Times New Roman"/>
          <w:bCs/>
          <w:color w:val="000000"/>
          <w:sz w:val="24"/>
          <w:szCs w:val="24"/>
        </w:rPr>
        <w:t>1）思想政治理论课教材必须使用国家统编的教材、马克思主义理论研究和建设工程重点教材。</w:t>
      </w:r>
    </w:p>
    <w:p>
      <w:pPr>
        <w:autoSpaceDE w:val="0"/>
        <w:autoSpaceDN w:val="0"/>
        <w:adjustRightInd w:val="0"/>
        <w:spacing w:line="440" w:lineRule="exact"/>
        <w:ind w:firstLine="600" w:firstLineChars="250"/>
        <w:rPr>
          <w:rFonts w:ascii="仿宋" w:hAnsi="仿宋" w:eastAsia="仿宋" w:cs="Times New Roman"/>
          <w:bCs/>
          <w:color w:val="000000"/>
          <w:sz w:val="24"/>
          <w:szCs w:val="24"/>
        </w:rPr>
      </w:pPr>
      <w:r>
        <w:rPr>
          <w:rFonts w:hint="eastAsia" w:ascii="仿宋" w:hAnsi="仿宋" w:eastAsia="仿宋" w:cs="Times New Roman"/>
          <w:bCs/>
          <w:color w:val="000000"/>
          <w:sz w:val="24"/>
          <w:szCs w:val="24"/>
        </w:rPr>
        <w:t>2）专业核心课程和公共基础课程教材原则上从国家和省级教育行政部门发布的规划教材目录中选用。</w:t>
      </w:r>
    </w:p>
    <w:p>
      <w:pPr>
        <w:autoSpaceDE w:val="0"/>
        <w:autoSpaceDN w:val="0"/>
        <w:adjustRightInd w:val="0"/>
        <w:spacing w:line="440" w:lineRule="exact"/>
        <w:ind w:firstLine="600" w:firstLineChars="250"/>
        <w:rPr>
          <w:rFonts w:ascii="仿宋" w:hAnsi="仿宋" w:eastAsia="仿宋" w:cs="Times New Roman"/>
          <w:bCs/>
          <w:color w:val="000000"/>
          <w:sz w:val="24"/>
          <w:szCs w:val="24"/>
        </w:rPr>
      </w:pPr>
      <w:r>
        <w:rPr>
          <w:rFonts w:hint="eastAsia" w:ascii="仿宋" w:hAnsi="仿宋" w:eastAsia="仿宋" w:cs="Times New Roman"/>
          <w:bCs/>
          <w:color w:val="000000"/>
          <w:sz w:val="24"/>
          <w:szCs w:val="24"/>
        </w:rPr>
        <w:t>3）国家和省级规划目录中没有的教材，可在职业院校教材信息库选用。</w:t>
      </w:r>
    </w:p>
    <w:p>
      <w:pPr>
        <w:autoSpaceDE w:val="0"/>
        <w:autoSpaceDN w:val="0"/>
        <w:adjustRightInd w:val="0"/>
        <w:spacing w:line="440" w:lineRule="exact"/>
        <w:ind w:firstLine="600" w:firstLineChars="250"/>
        <w:rPr>
          <w:rFonts w:ascii="仿宋" w:hAnsi="仿宋" w:eastAsia="仿宋" w:cs="Times New Roman"/>
          <w:bCs/>
          <w:color w:val="000000"/>
          <w:sz w:val="24"/>
          <w:szCs w:val="24"/>
        </w:rPr>
      </w:pPr>
      <w:r>
        <w:rPr>
          <w:rFonts w:hint="eastAsia" w:ascii="仿宋" w:hAnsi="仿宋" w:eastAsia="仿宋" w:cs="Times New Roman"/>
          <w:bCs/>
          <w:color w:val="000000"/>
          <w:sz w:val="24"/>
          <w:szCs w:val="24"/>
        </w:rPr>
        <w:t>4）不得以岗位培训教材取代专业课程教材。</w:t>
      </w:r>
    </w:p>
    <w:p>
      <w:pPr>
        <w:autoSpaceDE w:val="0"/>
        <w:autoSpaceDN w:val="0"/>
        <w:adjustRightInd w:val="0"/>
        <w:spacing w:line="440" w:lineRule="exact"/>
        <w:ind w:firstLine="600" w:firstLineChars="250"/>
        <w:rPr>
          <w:rFonts w:ascii="仿宋" w:hAnsi="仿宋" w:eastAsia="仿宋" w:cs="Times New Roman"/>
          <w:bCs/>
          <w:color w:val="000000"/>
          <w:sz w:val="24"/>
          <w:szCs w:val="24"/>
        </w:rPr>
      </w:pPr>
      <w:r>
        <w:rPr>
          <w:rFonts w:hint="eastAsia" w:ascii="仿宋" w:hAnsi="仿宋" w:eastAsia="仿宋" w:cs="Times New Roman"/>
          <w:bCs/>
          <w:color w:val="000000"/>
          <w:sz w:val="24"/>
          <w:szCs w:val="24"/>
        </w:rPr>
        <w:t>5）选用的教材必须是通过审核的版本，擅自更改内容的教材不得选用，未按照规定程序取得审核认定意见的教材不得选用。</w:t>
      </w:r>
    </w:p>
    <w:p>
      <w:pPr>
        <w:autoSpaceDE w:val="0"/>
        <w:autoSpaceDN w:val="0"/>
        <w:adjustRightInd w:val="0"/>
        <w:spacing w:line="440" w:lineRule="exact"/>
        <w:ind w:firstLine="600" w:firstLineChars="250"/>
        <w:rPr>
          <w:rFonts w:ascii="仿宋" w:hAnsi="仿宋" w:eastAsia="仿宋" w:cs="Times New Roman"/>
          <w:bCs/>
          <w:color w:val="000000"/>
          <w:sz w:val="24"/>
          <w:szCs w:val="24"/>
        </w:rPr>
      </w:pPr>
      <w:r>
        <w:rPr>
          <w:rFonts w:hint="eastAsia" w:ascii="仿宋" w:hAnsi="仿宋" w:eastAsia="仿宋" w:cs="Times New Roman"/>
          <w:bCs/>
          <w:color w:val="000000"/>
          <w:sz w:val="24"/>
          <w:szCs w:val="24"/>
        </w:rPr>
        <w:t>6）不得选用盗版、盗印教材。</w:t>
      </w:r>
    </w:p>
    <w:p>
      <w:pPr>
        <w:autoSpaceDE w:val="0"/>
        <w:autoSpaceDN w:val="0"/>
        <w:adjustRightInd w:val="0"/>
        <w:spacing w:line="440" w:lineRule="exact"/>
        <w:ind w:firstLine="600" w:firstLineChars="250"/>
        <w:rPr>
          <w:rFonts w:ascii="仿宋" w:hAnsi="仿宋" w:eastAsia="仿宋" w:cs="Times New Roman"/>
          <w:bCs/>
          <w:color w:val="000000"/>
          <w:sz w:val="24"/>
          <w:szCs w:val="24"/>
        </w:rPr>
      </w:pPr>
      <w:r>
        <w:rPr>
          <w:rFonts w:hint="eastAsia" w:ascii="仿宋" w:hAnsi="仿宋" w:eastAsia="仿宋" w:cs="Times New Roman"/>
          <w:bCs/>
          <w:color w:val="000000"/>
          <w:sz w:val="24"/>
          <w:szCs w:val="24"/>
        </w:rPr>
        <w:t>教学资源共享与利用：选用国家资源共享优质课程教学资源。在课程教学资源的选择上，除了课程教师自主开发专业课程教学资源外，还根据情况选用国家资源共享优质课程教学资源，拓展学生知识面，提高教学效果。</w:t>
      </w:r>
    </w:p>
    <w:p>
      <w:pPr>
        <w:autoSpaceDE w:val="0"/>
        <w:autoSpaceDN w:val="0"/>
        <w:adjustRightInd w:val="0"/>
        <w:spacing w:line="440" w:lineRule="exact"/>
        <w:ind w:firstLine="600" w:firstLineChars="250"/>
        <w:rPr>
          <w:rFonts w:ascii="仿宋" w:hAnsi="仿宋" w:eastAsia="仿宋" w:cs="Times New Roman"/>
          <w:bCs/>
          <w:color w:val="000000"/>
          <w:sz w:val="24"/>
          <w:szCs w:val="24"/>
        </w:rPr>
      </w:pPr>
      <w:r>
        <w:rPr>
          <w:rFonts w:hint="eastAsia" w:ascii="仿宋" w:hAnsi="仿宋" w:eastAsia="仿宋" w:cs="Times New Roman"/>
          <w:bCs/>
          <w:color w:val="000000"/>
          <w:sz w:val="24"/>
          <w:szCs w:val="24"/>
        </w:rPr>
        <w:t>2</w:t>
      </w:r>
      <w:r>
        <w:rPr>
          <w:rFonts w:ascii="仿宋" w:hAnsi="仿宋" w:eastAsia="仿宋" w:cs="Times New Roman"/>
          <w:bCs/>
          <w:color w:val="000000"/>
          <w:sz w:val="24"/>
          <w:szCs w:val="24"/>
        </w:rPr>
        <w:t>.</w:t>
      </w:r>
      <w:r>
        <w:rPr>
          <w:rFonts w:hint="eastAsia" w:ascii="仿宋" w:hAnsi="仿宋" w:eastAsia="仿宋" w:cs="Times New Roman"/>
          <w:bCs/>
          <w:color w:val="000000"/>
          <w:sz w:val="24"/>
          <w:szCs w:val="24"/>
        </w:rPr>
        <w:t>图书文献配备</w:t>
      </w:r>
    </w:p>
    <w:p>
      <w:pPr>
        <w:autoSpaceDE w:val="0"/>
        <w:autoSpaceDN w:val="0"/>
        <w:adjustRightInd w:val="0"/>
        <w:spacing w:line="440" w:lineRule="exact"/>
        <w:ind w:firstLine="600" w:firstLineChars="250"/>
        <w:rPr>
          <w:rFonts w:ascii="仿宋" w:hAnsi="仿宋" w:eastAsia="仿宋" w:cs="Times New Roman"/>
          <w:bCs/>
          <w:color w:val="000000"/>
          <w:sz w:val="24"/>
          <w:szCs w:val="24"/>
        </w:rPr>
      </w:pPr>
      <w:r>
        <w:rPr>
          <w:rFonts w:hint="eastAsia" w:ascii="仿宋" w:hAnsi="仿宋" w:eastAsia="仿宋" w:cs="Times New Roman"/>
          <w:bCs/>
          <w:color w:val="000000"/>
          <w:sz w:val="24"/>
          <w:szCs w:val="24"/>
        </w:rPr>
        <w:t>学校图书文献配备能满足人才培养、专业建设、教科研等工作的需要，方便师生查询、借阅、专业类图书文献主要包括：与本专业有关的图书、期刊、资料、规范规程、标准、法律法规、图集图纸等，并能及时更新、充实。</w:t>
      </w:r>
    </w:p>
    <w:p>
      <w:pPr>
        <w:autoSpaceDE w:val="0"/>
        <w:autoSpaceDN w:val="0"/>
        <w:adjustRightInd w:val="0"/>
        <w:spacing w:line="440" w:lineRule="exact"/>
        <w:ind w:firstLine="600" w:firstLineChars="250"/>
        <w:rPr>
          <w:rFonts w:ascii="仿宋" w:hAnsi="仿宋" w:eastAsia="仿宋" w:cs="Times New Roman"/>
          <w:bCs/>
          <w:color w:val="000000"/>
          <w:sz w:val="24"/>
          <w:szCs w:val="24"/>
        </w:rPr>
      </w:pPr>
      <w:r>
        <w:rPr>
          <w:rFonts w:ascii="仿宋" w:hAnsi="仿宋" w:eastAsia="仿宋" w:cs="Times New Roman"/>
          <w:bCs/>
          <w:color w:val="000000"/>
          <w:sz w:val="24"/>
          <w:szCs w:val="24"/>
        </w:rPr>
        <w:t>3.</w:t>
      </w:r>
      <w:r>
        <w:rPr>
          <w:rFonts w:hint="eastAsia" w:ascii="仿宋" w:hAnsi="仿宋" w:eastAsia="仿宋" w:cs="Times New Roman"/>
          <w:bCs/>
          <w:color w:val="000000"/>
          <w:sz w:val="24"/>
          <w:szCs w:val="24"/>
        </w:rPr>
        <w:t>数字化（网络）资源建设</w:t>
      </w:r>
    </w:p>
    <w:p>
      <w:pPr>
        <w:autoSpaceDE w:val="0"/>
        <w:autoSpaceDN w:val="0"/>
        <w:adjustRightInd w:val="0"/>
        <w:spacing w:line="360" w:lineRule="auto"/>
        <w:ind w:firstLine="477" w:firstLineChars="199"/>
        <w:rPr>
          <w:rFonts w:ascii="仿宋" w:hAnsi="仿宋" w:eastAsia="仿宋" w:cs="Times New Roman"/>
          <w:bCs/>
          <w:color w:val="000000"/>
          <w:sz w:val="24"/>
          <w:szCs w:val="24"/>
        </w:rPr>
      </w:pPr>
      <w:r>
        <w:rPr>
          <w:rFonts w:hint="eastAsia" w:ascii="仿宋" w:hAnsi="仿宋" w:eastAsia="仿宋" w:cs="Times New Roman"/>
          <w:bCs/>
          <w:color w:val="000000"/>
          <w:sz w:val="24"/>
          <w:szCs w:val="24"/>
        </w:rPr>
        <w:t>专业教学团队在课程教材建设的基础之上，积极进行网络资源建设与开发，现已有多门专业基础课程、专业核心课程建立的课程教学网站，教学过程资料均已上网。学生可以通过网络访问浏览课程教学内容和资源，实现课后自主学习，进一步提高教学效果。</w:t>
      </w:r>
    </w:p>
    <w:p>
      <w:pPr>
        <w:spacing w:line="440" w:lineRule="exact"/>
        <w:ind w:firstLine="470" w:firstLineChars="196"/>
        <w:rPr>
          <w:rFonts w:ascii="仿宋" w:hAnsi="仿宋" w:eastAsia="仿宋" w:cs="Times New Roman"/>
          <w:bCs/>
          <w:color w:val="000000"/>
          <w:sz w:val="24"/>
          <w:szCs w:val="24"/>
        </w:rPr>
      </w:pPr>
      <w:r>
        <w:rPr>
          <w:rFonts w:hint="eastAsia" w:ascii="仿宋" w:hAnsi="仿宋" w:eastAsia="仿宋" w:cs="Times New Roman"/>
          <w:bCs/>
          <w:color w:val="000000"/>
          <w:sz w:val="24"/>
          <w:szCs w:val="24"/>
        </w:rPr>
        <w:t xml:space="preserve">（四）教学方法 </w:t>
      </w:r>
    </w:p>
    <w:p>
      <w:pPr>
        <w:autoSpaceDE w:val="0"/>
        <w:autoSpaceDN w:val="0"/>
        <w:adjustRightInd w:val="0"/>
        <w:spacing w:line="440" w:lineRule="exact"/>
        <w:ind w:firstLine="477" w:firstLineChars="199"/>
        <w:rPr>
          <w:rFonts w:ascii="仿宋" w:hAnsi="仿宋" w:eastAsia="仿宋" w:cs="Times New Roman"/>
          <w:color w:val="000000"/>
          <w:sz w:val="24"/>
          <w:szCs w:val="24"/>
        </w:rPr>
      </w:pPr>
      <w:r>
        <w:rPr>
          <w:rFonts w:hint="eastAsia" w:ascii="仿宋" w:hAnsi="仿宋" w:eastAsia="仿宋" w:cs="Times New Roman"/>
          <w:color w:val="000000"/>
          <w:sz w:val="24"/>
          <w:szCs w:val="24"/>
        </w:rPr>
        <w:t>专业的载体是课程，课程的载体是课堂，课堂教学效果的提升依赖于采用恰当的教学手段和教学方法，确定课程教学方法和手段时，教师可以依据专业培养目标、课程教学要求、学生能力与教学资源，采用项目教学、案例教学、情境教学、模块化教学等教学方式，广泛运用启发式、探究式、讨论式、参与式等教学方法，采用翻转课堂、线上线下混合式教学、理实一体教学等新型教学模式，坚持学中做、做中学，推动课堂教学革命，加强课堂教学管理，规范教学秩序，打造优质课堂。</w:t>
      </w:r>
    </w:p>
    <w:p>
      <w:pPr>
        <w:spacing w:line="440" w:lineRule="exact"/>
        <w:ind w:firstLine="470" w:firstLineChars="196"/>
        <w:rPr>
          <w:rFonts w:ascii="仿宋" w:hAnsi="仿宋" w:eastAsia="仿宋" w:cs="Times New Roman"/>
          <w:bCs/>
          <w:color w:val="000000"/>
          <w:sz w:val="24"/>
          <w:szCs w:val="24"/>
        </w:rPr>
      </w:pPr>
      <w:r>
        <w:rPr>
          <w:rFonts w:hint="eastAsia" w:ascii="仿宋" w:hAnsi="仿宋" w:eastAsia="仿宋" w:cs="Times New Roman"/>
          <w:bCs/>
          <w:color w:val="000000"/>
          <w:sz w:val="24"/>
          <w:szCs w:val="24"/>
        </w:rPr>
        <w:t xml:space="preserve">（五）学习评价 </w:t>
      </w:r>
    </w:p>
    <w:p>
      <w:pPr>
        <w:spacing w:line="440" w:lineRule="exact"/>
        <w:ind w:firstLine="470" w:firstLineChars="196"/>
        <w:rPr>
          <w:rFonts w:ascii="仿宋" w:hAnsi="仿宋" w:eastAsia="仿宋" w:cs="Times New Roman"/>
          <w:color w:val="000000"/>
          <w:sz w:val="24"/>
          <w:szCs w:val="24"/>
        </w:rPr>
      </w:pPr>
      <w:r>
        <w:rPr>
          <w:rFonts w:hint="eastAsia" w:ascii="仿宋" w:hAnsi="仿宋" w:eastAsia="仿宋" w:cs="Times New Roman"/>
          <w:color w:val="000000"/>
          <w:sz w:val="24"/>
          <w:szCs w:val="24"/>
        </w:rPr>
        <w:t>优化课程考核评价体系，探索以关键能力为核心、以作品为载体的课程考核方式。根据学生完成任务情况进行考核，兼顾认知、技能、情感等各方面要素，从学生完成的作品、学习过程、职业素养、学习态度等多方面进行综合考评。在课程评价标准中体现过程性评价和终结性评价相结合，能力评价和素养评价相结合，理论考核与操作考核相结合，试卷考核与项目作品考核相结合，学生自评、互评与教师、企业专家评价相结合。</w:t>
      </w:r>
    </w:p>
    <w:p>
      <w:pPr>
        <w:spacing w:line="440" w:lineRule="exact"/>
        <w:ind w:firstLine="470" w:firstLineChars="196"/>
        <w:rPr>
          <w:rFonts w:ascii="仿宋" w:hAnsi="仿宋" w:eastAsia="仿宋" w:cs="Times New Roman"/>
          <w:bCs/>
          <w:color w:val="000000"/>
          <w:sz w:val="24"/>
          <w:szCs w:val="24"/>
        </w:rPr>
      </w:pPr>
      <w:r>
        <w:rPr>
          <w:rFonts w:hint="eastAsia" w:ascii="仿宋" w:hAnsi="仿宋" w:eastAsia="仿宋" w:cs="Times New Roman"/>
          <w:bCs/>
          <w:color w:val="000000"/>
          <w:sz w:val="24"/>
          <w:szCs w:val="24"/>
        </w:rPr>
        <w:t>（六）质量管理</w:t>
      </w:r>
    </w:p>
    <w:p>
      <w:pPr>
        <w:spacing w:line="440" w:lineRule="exact"/>
        <w:ind w:firstLine="470" w:firstLineChars="196"/>
        <w:rPr>
          <w:rFonts w:ascii="仿宋" w:hAnsi="仿宋" w:eastAsia="仿宋" w:cs="Times New Roman"/>
          <w:bCs/>
          <w:color w:val="000000"/>
          <w:sz w:val="24"/>
          <w:szCs w:val="24"/>
        </w:rPr>
      </w:pPr>
      <w:r>
        <w:rPr>
          <w:rFonts w:ascii="仿宋" w:hAnsi="仿宋" w:eastAsia="仿宋" w:cs="Times New Roman"/>
          <w:bCs/>
          <w:color w:val="000000"/>
          <w:sz w:val="24"/>
          <w:szCs w:val="24"/>
        </w:rPr>
        <w:t>1.</w:t>
      </w:r>
      <w:r>
        <w:rPr>
          <w:rFonts w:hint="eastAsia" w:ascii="仿宋" w:hAnsi="仿宋" w:eastAsia="仿宋" w:cs="Times New Roman"/>
          <w:bCs/>
          <w:color w:val="000000"/>
          <w:sz w:val="24"/>
          <w:szCs w:val="24"/>
        </w:rPr>
        <w:t>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spacing w:after="120"/>
        <w:ind w:firstLine="480" w:firstLineChars="200"/>
        <w:rPr>
          <w:rFonts w:ascii="仿宋" w:hAnsi="仿宋" w:eastAsia="仿宋" w:cs="Times New Roman"/>
          <w:b/>
          <w:color w:val="000000"/>
          <w:sz w:val="28"/>
          <w:szCs w:val="28"/>
        </w:rPr>
      </w:pPr>
      <w:r>
        <w:rPr>
          <w:rFonts w:hint="eastAsia" w:ascii="仿宋" w:hAnsi="仿宋" w:eastAsia="仿宋" w:cs="Times New Roman"/>
          <w:bCs/>
          <w:color w:val="000000"/>
          <w:sz w:val="24"/>
          <w:szCs w:val="24"/>
        </w:rPr>
        <w:t>2.建立毕业生跟踪反馈机制级社会评价机制，并对生源情况、在校生学业水平、毕业生就业情况等进行分析，定期评价人才培养质量和培养目标达成情况，找出问题、分析原因、提出措施，为下一届人才培养提供参考依据。</w:t>
      </w:r>
    </w:p>
    <w:p>
      <w:pPr>
        <w:spacing w:line="440" w:lineRule="exact"/>
        <w:ind w:firstLine="562" w:firstLineChars="200"/>
        <w:rPr>
          <w:rFonts w:ascii="仿宋" w:hAnsi="仿宋" w:eastAsia="仿宋" w:cs="Times New Roman"/>
          <w:b/>
          <w:color w:val="000000"/>
          <w:sz w:val="28"/>
          <w:szCs w:val="28"/>
        </w:rPr>
      </w:pPr>
      <w:r>
        <w:rPr>
          <w:rFonts w:hint="eastAsia" w:ascii="仿宋" w:hAnsi="仿宋" w:eastAsia="仿宋" w:cs="Times New Roman"/>
          <w:b/>
          <w:color w:val="000000"/>
          <w:sz w:val="28"/>
          <w:szCs w:val="28"/>
        </w:rPr>
        <w:t>九、毕业规定</w:t>
      </w:r>
    </w:p>
    <w:p>
      <w:pPr>
        <w:widowControl/>
        <w:snapToGrid w:val="0"/>
        <w:spacing w:line="440" w:lineRule="exact"/>
        <w:ind w:left="420" w:leftChars="200"/>
        <w:jc w:val="left"/>
        <w:rPr>
          <w:rFonts w:ascii="仿宋" w:hAnsi="仿宋" w:eastAsia="仿宋" w:cs="Times New Roman"/>
          <w:color w:val="000000"/>
          <w:sz w:val="24"/>
          <w:szCs w:val="24"/>
        </w:rPr>
      </w:pPr>
      <w:r>
        <w:rPr>
          <w:rFonts w:hint="eastAsia" w:ascii="仿宋" w:hAnsi="仿宋" w:eastAsia="仿宋" w:cs="Times New Roman"/>
          <w:color w:val="000000"/>
          <w:sz w:val="24"/>
          <w:szCs w:val="24"/>
        </w:rPr>
        <w:t>（一）本专业学生应完成本方案规定的全部课程学习，总学分修满137学分，其中：</w:t>
      </w:r>
    </w:p>
    <w:p>
      <w:pPr>
        <w:widowControl/>
        <w:snapToGrid w:val="0"/>
        <w:spacing w:line="440" w:lineRule="exact"/>
        <w:ind w:firstLine="480" w:firstLineChars="200"/>
        <w:jc w:val="left"/>
        <w:rPr>
          <w:rFonts w:ascii="仿宋" w:hAnsi="仿宋" w:eastAsia="仿宋" w:cs="Times New Roman"/>
          <w:color w:val="000000"/>
          <w:sz w:val="24"/>
          <w:szCs w:val="24"/>
        </w:rPr>
      </w:pPr>
      <w:r>
        <w:rPr>
          <w:rFonts w:hint="eastAsia" w:ascii="仿宋" w:hAnsi="仿宋" w:eastAsia="仿宋" w:cs="Times New Roman"/>
          <w:color w:val="000000"/>
          <w:sz w:val="24"/>
          <w:szCs w:val="24"/>
        </w:rPr>
        <w:t>公共基础课程：41学分</w:t>
      </w:r>
    </w:p>
    <w:p>
      <w:pPr>
        <w:widowControl/>
        <w:snapToGrid w:val="0"/>
        <w:spacing w:line="440" w:lineRule="exact"/>
        <w:ind w:firstLine="480" w:firstLineChars="200"/>
        <w:jc w:val="left"/>
        <w:rPr>
          <w:rFonts w:ascii="仿宋" w:hAnsi="仿宋" w:eastAsia="仿宋" w:cs="Times New Roman"/>
          <w:color w:val="000000"/>
          <w:sz w:val="24"/>
          <w:szCs w:val="24"/>
        </w:rPr>
      </w:pPr>
      <w:r>
        <w:rPr>
          <w:rFonts w:hint="eastAsia" w:ascii="仿宋" w:hAnsi="仿宋" w:eastAsia="仿宋" w:cs="Times New Roman"/>
          <w:color w:val="000000"/>
          <w:sz w:val="24"/>
          <w:szCs w:val="24"/>
        </w:rPr>
        <w:t>专业基础课程：14学分</w:t>
      </w:r>
    </w:p>
    <w:p>
      <w:pPr>
        <w:widowControl/>
        <w:snapToGrid w:val="0"/>
        <w:spacing w:line="440" w:lineRule="exact"/>
        <w:ind w:firstLine="480" w:firstLineChars="200"/>
        <w:jc w:val="left"/>
        <w:rPr>
          <w:rFonts w:ascii="仿宋" w:hAnsi="仿宋" w:eastAsia="仿宋" w:cs="Times New Roman"/>
          <w:color w:val="000000"/>
          <w:sz w:val="24"/>
          <w:szCs w:val="24"/>
        </w:rPr>
      </w:pPr>
      <w:r>
        <w:rPr>
          <w:rFonts w:hint="eastAsia" w:ascii="仿宋" w:hAnsi="仿宋" w:eastAsia="仿宋" w:cs="Times New Roman"/>
          <w:color w:val="000000"/>
          <w:sz w:val="24"/>
          <w:szCs w:val="24"/>
        </w:rPr>
        <w:t>专业课程：67学分</w:t>
      </w:r>
    </w:p>
    <w:p>
      <w:pPr>
        <w:widowControl/>
        <w:snapToGrid w:val="0"/>
        <w:spacing w:line="440" w:lineRule="exact"/>
        <w:ind w:firstLine="480" w:firstLineChars="200"/>
        <w:jc w:val="left"/>
        <w:rPr>
          <w:rFonts w:ascii="仿宋" w:hAnsi="仿宋" w:eastAsia="仿宋" w:cs="Times New Roman"/>
          <w:color w:val="000000"/>
          <w:sz w:val="24"/>
          <w:szCs w:val="24"/>
        </w:rPr>
      </w:pPr>
      <w:r>
        <w:rPr>
          <w:rFonts w:hint="eastAsia" w:ascii="仿宋" w:hAnsi="仿宋" w:eastAsia="仿宋" w:cs="Times New Roman"/>
          <w:color w:val="000000"/>
          <w:sz w:val="24"/>
          <w:szCs w:val="24"/>
        </w:rPr>
        <w:t>专业（群）拓展课程：16学分</w:t>
      </w:r>
    </w:p>
    <w:p>
      <w:pPr>
        <w:widowControl/>
        <w:snapToGrid w:val="0"/>
        <w:spacing w:line="440" w:lineRule="exact"/>
        <w:ind w:firstLine="480" w:firstLineChars="200"/>
        <w:jc w:val="left"/>
        <w:rPr>
          <w:rFonts w:ascii="仿宋" w:hAnsi="仿宋" w:eastAsia="仿宋" w:cs="Times New Roman"/>
          <w:color w:val="000000"/>
          <w:sz w:val="24"/>
          <w:szCs w:val="24"/>
        </w:rPr>
      </w:pPr>
      <w:r>
        <w:rPr>
          <w:rFonts w:hint="eastAsia" w:ascii="仿宋" w:hAnsi="仿宋" w:eastAsia="仿宋" w:cs="Times New Roman"/>
          <w:color w:val="000000"/>
          <w:sz w:val="24"/>
          <w:szCs w:val="24"/>
        </w:rPr>
        <w:t>允许学生通过参加技能竞赛、</w:t>
      </w:r>
      <w:r>
        <w:rPr>
          <w:rFonts w:ascii="仿宋" w:hAnsi="仿宋" w:eastAsia="仿宋" w:cs="Times New Roman"/>
          <w:color w:val="000000"/>
          <w:sz w:val="24"/>
          <w:szCs w:val="24"/>
        </w:rPr>
        <w:t>高层次学历教育、对外交流学习、</w:t>
      </w:r>
      <w:r>
        <w:rPr>
          <w:rFonts w:hint="eastAsia" w:ascii="仿宋" w:hAnsi="仿宋" w:eastAsia="仿宋" w:cs="Times New Roman"/>
          <w:color w:val="000000"/>
          <w:sz w:val="24"/>
          <w:szCs w:val="24"/>
        </w:rPr>
        <w:t>职业</w:t>
      </w:r>
      <w:r>
        <w:rPr>
          <w:rFonts w:ascii="仿宋" w:hAnsi="仿宋" w:eastAsia="仿宋" w:cs="Times New Roman"/>
          <w:color w:val="000000"/>
          <w:sz w:val="24"/>
          <w:szCs w:val="24"/>
        </w:rPr>
        <w:t>资格及技能</w:t>
      </w:r>
      <w:r>
        <w:rPr>
          <w:rFonts w:hint="eastAsia" w:ascii="仿宋" w:hAnsi="仿宋" w:eastAsia="仿宋" w:cs="Times New Roman"/>
          <w:color w:val="000000"/>
          <w:sz w:val="24"/>
          <w:szCs w:val="24"/>
        </w:rPr>
        <w:t>考证、创新创业实践、第二课堂活动和在线课程等获得的成绩和学分按照《厦门软件职业技术学院课程学分替代管理办法》进行</w:t>
      </w:r>
      <w:r>
        <w:rPr>
          <w:rFonts w:ascii="仿宋" w:hAnsi="仿宋" w:eastAsia="仿宋" w:cs="Times New Roman"/>
          <w:color w:val="000000"/>
          <w:sz w:val="24"/>
          <w:szCs w:val="24"/>
        </w:rPr>
        <w:t>学分</w:t>
      </w:r>
      <w:r>
        <w:rPr>
          <w:rFonts w:hint="eastAsia" w:ascii="仿宋" w:hAnsi="仿宋" w:eastAsia="仿宋" w:cs="Times New Roman"/>
          <w:color w:val="000000"/>
          <w:sz w:val="24"/>
          <w:szCs w:val="24"/>
        </w:rPr>
        <w:t>认定互换。</w:t>
      </w:r>
    </w:p>
    <w:p>
      <w:pPr>
        <w:widowControl/>
        <w:snapToGrid w:val="0"/>
        <w:spacing w:line="440" w:lineRule="exact"/>
        <w:ind w:firstLine="480" w:firstLineChars="200"/>
        <w:jc w:val="left"/>
        <w:rPr>
          <w:rFonts w:ascii="仿宋" w:hAnsi="仿宋" w:eastAsia="仿宋" w:cs="Times New Roman"/>
          <w:color w:val="000000"/>
          <w:sz w:val="24"/>
          <w:szCs w:val="24"/>
        </w:rPr>
      </w:pPr>
      <w:r>
        <w:rPr>
          <w:rFonts w:hint="eastAsia" w:ascii="仿宋" w:hAnsi="仿宋" w:eastAsia="仿宋" w:cs="Times New Roman"/>
          <w:color w:val="000000"/>
          <w:sz w:val="24"/>
          <w:szCs w:val="24"/>
        </w:rPr>
        <w:t>（二）综合素质测评成绩：合格</w:t>
      </w:r>
    </w:p>
    <w:p>
      <w:pPr>
        <w:spacing w:line="440" w:lineRule="exact"/>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（三）体育素质测评成绩：合格</w:t>
      </w:r>
    </w:p>
    <w:p>
      <w:pPr>
        <w:spacing w:line="440" w:lineRule="exact"/>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（四）职业技能证书要求：</w:t>
      </w:r>
    </w:p>
    <w:p>
      <w:pPr>
        <w:spacing w:line="440" w:lineRule="exact"/>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推行“1+X”方案，把学生须获得一本与本专业相关的职业技能等级证书作为毕业条件之一。</w:t>
      </w:r>
    </w:p>
    <w:p>
      <w:pPr>
        <w:widowControl/>
        <w:spacing w:line="360" w:lineRule="auto"/>
        <w:ind w:firstLine="482" w:firstLineChars="200"/>
        <w:jc w:val="center"/>
        <w:rPr>
          <w:rFonts w:ascii="仿宋" w:hAnsi="仿宋" w:eastAsia="仿宋" w:cs="Times New Roman"/>
          <w:b/>
          <w:bCs/>
          <w:color w:val="000000"/>
          <w:sz w:val="24"/>
          <w:szCs w:val="24"/>
        </w:rPr>
      </w:pPr>
      <w:r>
        <w:rPr>
          <w:rFonts w:hint="eastAsia" w:ascii="仿宋" w:hAnsi="仿宋" w:eastAsia="仿宋" w:cs="Times New Roman"/>
          <w:b/>
          <w:bCs/>
          <w:color w:val="000000"/>
          <w:sz w:val="24"/>
          <w:szCs w:val="24"/>
        </w:rPr>
        <w:t>全媒体广告策划与营销</w:t>
      </w:r>
      <w:r>
        <w:rPr>
          <w:rFonts w:ascii="仿宋" w:hAnsi="仿宋" w:eastAsia="仿宋" w:cs="Times New Roman"/>
          <w:b/>
          <w:bCs/>
          <w:color w:val="000000"/>
          <w:sz w:val="24"/>
          <w:szCs w:val="24"/>
        </w:rPr>
        <w:t>专业相关职业资格证书</w:t>
      </w:r>
    </w:p>
    <w:tbl>
      <w:tblPr>
        <w:tblStyle w:val="13"/>
        <w:tblW w:w="979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3"/>
        <w:gridCol w:w="4591"/>
        <w:gridCol w:w="3905"/>
        <w:gridCol w:w="84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463" w:type="dxa"/>
            <w:vAlign w:val="center"/>
          </w:tcPr>
          <w:p>
            <w:pPr>
              <w:spacing w:line="240" w:lineRule="atLeast"/>
              <w:jc w:val="center"/>
              <w:rPr>
                <w:rFonts w:ascii="仿宋" w:hAnsi="仿宋" w:eastAsia="仿宋" w:cs="Times New Roman"/>
                <w:color w:val="000000"/>
                <w:szCs w:val="21"/>
              </w:rPr>
            </w:pPr>
            <w:r>
              <w:rPr>
                <w:rFonts w:ascii="仿宋" w:hAnsi="仿宋" w:eastAsia="仿宋" w:cs="Times New Roman"/>
                <w:color w:val="000000"/>
                <w:szCs w:val="21"/>
              </w:rPr>
              <w:t>序号</w:t>
            </w:r>
          </w:p>
        </w:tc>
        <w:tc>
          <w:tcPr>
            <w:tcW w:w="4591" w:type="dxa"/>
            <w:vAlign w:val="center"/>
          </w:tcPr>
          <w:p>
            <w:pPr>
              <w:spacing w:line="240" w:lineRule="atLeast"/>
              <w:jc w:val="center"/>
              <w:rPr>
                <w:rFonts w:ascii="仿宋" w:hAnsi="仿宋" w:eastAsia="仿宋" w:cs="Times New Roman"/>
                <w:color w:val="000000"/>
                <w:szCs w:val="21"/>
              </w:rPr>
            </w:pPr>
            <w:r>
              <w:rPr>
                <w:rFonts w:ascii="仿宋" w:hAnsi="仿宋" w:eastAsia="仿宋" w:cs="Times New Roman"/>
                <w:color w:val="000000"/>
                <w:szCs w:val="21"/>
              </w:rPr>
              <w:t>职业资格（证书）名称</w:t>
            </w:r>
          </w:p>
        </w:tc>
        <w:tc>
          <w:tcPr>
            <w:tcW w:w="3905" w:type="dxa"/>
            <w:vAlign w:val="center"/>
          </w:tcPr>
          <w:p>
            <w:pPr>
              <w:spacing w:line="240" w:lineRule="atLeast"/>
              <w:jc w:val="center"/>
              <w:rPr>
                <w:rFonts w:ascii="仿宋" w:hAnsi="仿宋" w:eastAsia="仿宋" w:cs="Times New Roman"/>
                <w:color w:val="000000"/>
                <w:szCs w:val="21"/>
              </w:rPr>
            </w:pPr>
            <w:r>
              <w:rPr>
                <w:rFonts w:ascii="仿宋" w:hAnsi="仿宋" w:eastAsia="仿宋" w:cs="Times New Roman"/>
                <w:color w:val="000000"/>
                <w:szCs w:val="21"/>
              </w:rPr>
              <w:t>发证单位</w:t>
            </w:r>
          </w:p>
        </w:tc>
        <w:tc>
          <w:tcPr>
            <w:tcW w:w="840" w:type="dxa"/>
            <w:vAlign w:val="center"/>
          </w:tcPr>
          <w:p>
            <w:pPr>
              <w:spacing w:line="240" w:lineRule="atLeast"/>
              <w:jc w:val="center"/>
              <w:rPr>
                <w:rFonts w:ascii="仿宋" w:hAnsi="仿宋" w:eastAsia="仿宋" w:cs="Times New Roman"/>
                <w:color w:val="000000"/>
                <w:szCs w:val="21"/>
              </w:rPr>
            </w:pPr>
            <w:r>
              <w:rPr>
                <w:rFonts w:ascii="仿宋" w:hAnsi="仿宋" w:eastAsia="仿宋" w:cs="Times New Roman"/>
                <w:color w:val="000000"/>
                <w:szCs w:val="21"/>
              </w:rPr>
              <w:t>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463" w:type="dxa"/>
            <w:vAlign w:val="center"/>
          </w:tcPr>
          <w:p>
            <w:pPr>
              <w:spacing w:line="240" w:lineRule="atLeast"/>
              <w:jc w:val="center"/>
              <w:rPr>
                <w:rFonts w:ascii="仿宋" w:hAnsi="仿宋" w:eastAsia="仿宋" w:cs="Times New Roman"/>
                <w:color w:val="000000"/>
                <w:szCs w:val="21"/>
              </w:rPr>
            </w:pPr>
            <w:r>
              <w:rPr>
                <w:rFonts w:ascii="仿宋" w:hAnsi="仿宋" w:eastAsia="仿宋" w:cs="Times New Roman"/>
                <w:color w:val="000000"/>
                <w:szCs w:val="21"/>
              </w:rPr>
              <w:t>1</w:t>
            </w:r>
          </w:p>
        </w:tc>
        <w:tc>
          <w:tcPr>
            <w:tcW w:w="4591" w:type="dxa"/>
            <w:vAlign w:val="center"/>
          </w:tcPr>
          <w:p>
            <w:pPr>
              <w:spacing w:line="240" w:lineRule="atLeast"/>
              <w:rPr>
                <w:rFonts w:ascii="仿宋" w:hAnsi="仿宋" w:eastAsia="仿宋" w:cs="仿宋"/>
                <w:color w:val="000000"/>
                <w:szCs w:val="21"/>
              </w:rPr>
            </w:pPr>
            <w:r>
              <w:rPr>
                <w:rFonts w:ascii="仿宋" w:hAnsi="仿宋" w:eastAsia="仿宋" w:cs="仿宋"/>
                <w:bCs/>
                <w:kern w:val="0"/>
                <w:szCs w:val="21"/>
              </w:rPr>
              <w:t>1+X界面设计（初级）职业技能等级证书</w:t>
            </w:r>
          </w:p>
        </w:tc>
        <w:tc>
          <w:tcPr>
            <w:tcW w:w="3905" w:type="dxa"/>
            <w:vAlign w:val="center"/>
          </w:tcPr>
          <w:p>
            <w:pPr>
              <w:spacing w:line="240" w:lineRule="atLeast"/>
              <w:jc w:val="center"/>
              <w:rPr>
                <w:rFonts w:ascii="仿宋" w:hAnsi="仿宋" w:eastAsia="仿宋" w:cs="仿宋"/>
                <w:color w:val="000000"/>
                <w:szCs w:val="21"/>
              </w:rPr>
            </w:pPr>
            <w:r>
              <w:rPr>
                <w:rFonts w:ascii="仿宋" w:hAnsi="仿宋" w:eastAsia="仿宋" w:cs="仿宋"/>
                <w:szCs w:val="21"/>
                <w:shd w:val="clear" w:color="auto" w:fill="FFFFFF"/>
              </w:rPr>
              <w:t>腾讯云计算（北京）有限责任公司</w:t>
            </w:r>
          </w:p>
        </w:tc>
        <w:tc>
          <w:tcPr>
            <w:tcW w:w="840" w:type="dxa"/>
            <w:vAlign w:val="center"/>
          </w:tcPr>
          <w:p>
            <w:pPr>
              <w:spacing w:line="240" w:lineRule="atLeast"/>
              <w:jc w:val="center"/>
              <w:rPr>
                <w:rFonts w:ascii="仿宋" w:hAnsi="仿宋" w:eastAsia="仿宋" w:cs="仿宋"/>
                <w:color w:val="000000"/>
                <w:szCs w:val="21"/>
              </w:rPr>
            </w:pPr>
            <w:r>
              <w:rPr>
                <w:rFonts w:ascii="仿宋" w:hAnsi="仿宋" w:eastAsia="仿宋" w:cs="仿宋"/>
                <w:color w:val="000000"/>
                <w:szCs w:val="21"/>
              </w:rPr>
              <w:t>初级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463" w:type="dxa"/>
            <w:vAlign w:val="center"/>
          </w:tcPr>
          <w:p>
            <w:pPr>
              <w:spacing w:line="240" w:lineRule="atLeast"/>
              <w:jc w:val="center"/>
              <w:rPr>
                <w:rFonts w:ascii="仿宋" w:hAnsi="仿宋" w:eastAsia="仿宋" w:cs="Times New Roman"/>
                <w:color w:val="000000"/>
                <w:szCs w:val="21"/>
              </w:rPr>
            </w:pPr>
            <w:r>
              <w:rPr>
                <w:rFonts w:ascii="仿宋" w:hAnsi="仿宋" w:eastAsia="仿宋" w:cs="Times New Roman"/>
                <w:color w:val="000000"/>
                <w:szCs w:val="21"/>
              </w:rPr>
              <w:t>2</w:t>
            </w:r>
          </w:p>
        </w:tc>
        <w:tc>
          <w:tcPr>
            <w:tcW w:w="4591" w:type="dxa"/>
            <w:vAlign w:val="center"/>
          </w:tcPr>
          <w:p>
            <w:pPr>
              <w:spacing w:line="240" w:lineRule="atLeast"/>
              <w:rPr>
                <w:rFonts w:ascii="仿宋" w:hAnsi="仿宋" w:eastAsia="仿宋" w:cs="仿宋"/>
                <w:color w:val="000000"/>
                <w:szCs w:val="21"/>
              </w:rPr>
            </w:pPr>
            <w:r>
              <w:rPr>
                <w:rFonts w:ascii="仿宋" w:hAnsi="仿宋" w:eastAsia="仿宋" w:cs="仿宋"/>
                <w:bCs/>
                <w:kern w:val="0"/>
                <w:szCs w:val="21"/>
              </w:rPr>
              <w:t>1+X数字影像处理初级职业技能等级证书</w:t>
            </w:r>
          </w:p>
        </w:tc>
        <w:tc>
          <w:tcPr>
            <w:tcW w:w="3905" w:type="dxa"/>
            <w:vAlign w:val="center"/>
          </w:tcPr>
          <w:p>
            <w:pPr>
              <w:spacing w:line="240" w:lineRule="atLeast"/>
              <w:jc w:val="center"/>
              <w:rPr>
                <w:rFonts w:ascii="仿宋" w:hAnsi="仿宋" w:eastAsia="仿宋" w:cs="仿宋"/>
                <w:color w:val="000000"/>
                <w:szCs w:val="21"/>
              </w:rPr>
            </w:pPr>
            <w:r>
              <w:rPr>
                <w:rFonts w:ascii="仿宋" w:hAnsi="仿宋" w:eastAsia="仿宋" w:cs="仿宋"/>
                <w:color w:val="000000"/>
                <w:szCs w:val="21"/>
              </w:rPr>
              <w:t>中摄协会国际文化传媒（北京）有限公司</w:t>
            </w:r>
          </w:p>
        </w:tc>
        <w:tc>
          <w:tcPr>
            <w:tcW w:w="840" w:type="dxa"/>
            <w:vAlign w:val="center"/>
          </w:tcPr>
          <w:p>
            <w:pPr>
              <w:spacing w:line="240" w:lineRule="atLeast"/>
              <w:jc w:val="center"/>
              <w:rPr>
                <w:rFonts w:ascii="仿宋" w:hAnsi="仿宋" w:eastAsia="仿宋" w:cs="仿宋"/>
                <w:color w:val="000000"/>
                <w:szCs w:val="21"/>
              </w:rPr>
            </w:pPr>
            <w:r>
              <w:rPr>
                <w:rFonts w:ascii="仿宋" w:hAnsi="仿宋" w:eastAsia="仿宋" w:cs="仿宋"/>
                <w:color w:val="000000"/>
                <w:szCs w:val="21"/>
              </w:rPr>
              <w:t>初级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463" w:type="dxa"/>
            <w:vAlign w:val="center"/>
          </w:tcPr>
          <w:p>
            <w:pPr>
              <w:spacing w:line="240" w:lineRule="atLeast"/>
              <w:jc w:val="center"/>
              <w:rPr>
                <w:rFonts w:ascii="仿宋" w:hAnsi="仿宋" w:eastAsia="仿宋" w:cs="Times New Roman"/>
                <w:color w:val="000000"/>
                <w:szCs w:val="21"/>
              </w:rPr>
            </w:pPr>
            <w:r>
              <w:rPr>
                <w:rFonts w:ascii="仿宋" w:hAnsi="仿宋" w:eastAsia="仿宋" w:cs="Times New Roman"/>
                <w:color w:val="000000"/>
                <w:szCs w:val="21"/>
              </w:rPr>
              <w:t>3</w:t>
            </w:r>
          </w:p>
        </w:tc>
        <w:tc>
          <w:tcPr>
            <w:tcW w:w="4591" w:type="dxa"/>
            <w:vAlign w:val="center"/>
          </w:tcPr>
          <w:p>
            <w:pPr>
              <w:spacing w:line="240" w:lineRule="atLeast"/>
              <w:rPr>
                <w:rFonts w:ascii="仿宋" w:hAnsi="仿宋" w:eastAsia="仿宋" w:cs="仿宋"/>
                <w:bCs/>
                <w:kern w:val="0"/>
                <w:szCs w:val="21"/>
              </w:rPr>
            </w:pPr>
            <w:r>
              <w:rPr>
                <w:rFonts w:ascii="仿宋" w:hAnsi="仿宋" w:eastAsia="仿宋" w:cs="仿宋"/>
                <w:bCs/>
                <w:kern w:val="0"/>
                <w:szCs w:val="21"/>
              </w:rPr>
              <w:t>1+X数字媒体交互设计职业技能等级证书(初级)</w:t>
            </w:r>
          </w:p>
        </w:tc>
        <w:tc>
          <w:tcPr>
            <w:tcW w:w="3905" w:type="dxa"/>
            <w:vAlign w:val="center"/>
          </w:tcPr>
          <w:p>
            <w:pPr>
              <w:spacing w:line="240" w:lineRule="atLeast"/>
              <w:jc w:val="center"/>
              <w:rPr>
                <w:rFonts w:ascii="仿宋" w:hAnsi="仿宋" w:eastAsia="仿宋" w:cs="仿宋"/>
                <w:color w:val="000000"/>
                <w:szCs w:val="21"/>
              </w:rPr>
            </w:pPr>
            <w:r>
              <w:rPr>
                <w:rFonts w:ascii="仿宋" w:hAnsi="仿宋" w:eastAsia="仿宋" w:cs="仿宋"/>
                <w:color w:val="000000"/>
                <w:szCs w:val="21"/>
              </w:rPr>
              <w:t>杭州时光坐标影视传媒股份有限公司</w:t>
            </w:r>
          </w:p>
        </w:tc>
        <w:tc>
          <w:tcPr>
            <w:tcW w:w="840" w:type="dxa"/>
            <w:vAlign w:val="center"/>
          </w:tcPr>
          <w:p>
            <w:pPr>
              <w:spacing w:line="240" w:lineRule="atLeast"/>
              <w:jc w:val="center"/>
              <w:rPr>
                <w:rFonts w:ascii="仿宋" w:hAnsi="仿宋" w:eastAsia="仿宋" w:cs="仿宋"/>
                <w:color w:val="000000"/>
                <w:szCs w:val="21"/>
              </w:rPr>
            </w:pPr>
            <w:r>
              <w:rPr>
                <w:rFonts w:ascii="仿宋" w:hAnsi="仿宋" w:eastAsia="仿宋" w:cs="仿宋"/>
                <w:color w:val="000000"/>
                <w:szCs w:val="21"/>
              </w:rPr>
              <w:t>初级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463" w:type="dxa"/>
            <w:vAlign w:val="center"/>
          </w:tcPr>
          <w:p>
            <w:pPr>
              <w:spacing w:line="240" w:lineRule="atLeast"/>
              <w:jc w:val="center"/>
              <w:rPr>
                <w:rFonts w:ascii="仿宋" w:hAnsi="仿宋" w:eastAsia="仿宋" w:cs="Times New Roman"/>
                <w:color w:val="000000"/>
                <w:szCs w:val="21"/>
              </w:rPr>
            </w:pPr>
            <w:r>
              <w:rPr>
                <w:rFonts w:ascii="仿宋" w:hAnsi="仿宋" w:eastAsia="仿宋" w:cs="Times New Roman"/>
                <w:color w:val="000000"/>
                <w:szCs w:val="21"/>
              </w:rPr>
              <w:t>4</w:t>
            </w:r>
          </w:p>
        </w:tc>
        <w:tc>
          <w:tcPr>
            <w:tcW w:w="4591" w:type="dxa"/>
            <w:vAlign w:val="center"/>
          </w:tcPr>
          <w:p>
            <w:pPr>
              <w:spacing w:line="240" w:lineRule="atLeast"/>
              <w:rPr>
                <w:rFonts w:ascii="仿宋" w:hAnsi="仿宋" w:eastAsia="仿宋" w:cs="仿宋"/>
                <w:bCs/>
                <w:kern w:val="0"/>
                <w:szCs w:val="21"/>
              </w:rPr>
            </w:pPr>
            <w:r>
              <w:rPr>
                <w:rFonts w:ascii="仿宋" w:hAnsi="仿宋" w:eastAsia="仿宋" w:cs="仿宋"/>
                <w:bCs/>
                <w:kern w:val="0"/>
                <w:szCs w:val="21"/>
              </w:rPr>
              <w:t>1+X数字创意建模职业技能等级证书(初级)</w:t>
            </w:r>
          </w:p>
        </w:tc>
        <w:tc>
          <w:tcPr>
            <w:tcW w:w="3905" w:type="dxa"/>
            <w:vAlign w:val="center"/>
          </w:tcPr>
          <w:p>
            <w:pPr>
              <w:spacing w:line="240" w:lineRule="atLeast"/>
              <w:jc w:val="center"/>
              <w:rPr>
                <w:rFonts w:ascii="仿宋" w:hAnsi="仿宋" w:eastAsia="仿宋" w:cs="仿宋"/>
                <w:color w:val="000000"/>
                <w:szCs w:val="21"/>
              </w:rPr>
            </w:pPr>
            <w:r>
              <w:rPr>
                <w:rFonts w:ascii="仿宋" w:hAnsi="仿宋" w:eastAsia="仿宋" w:cs="仿宋"/>
                <w:szCs w:val="21"/>
                <w:shd w:val="clear" w:color="auto" w:fill="FFFFFF"/>
              </w:rPr>
              <w:t>浙江中科视传科技有限公司</w:t>
            </w:r>
          </w:p>
        </w:tc>
        <w:tc>
          <w:tcPr>
            <w:tcW w:w="840" w:type="dxa"/>
            <w:vAlign w:val="center"/>
          </w:tcPr>
          <w:p>
            <w:pPr>
              <w:spacing w:line="240" w:lineRule="atLeast"/>
              <w:jc w:val="center"/>
              <w:rPr>
                <w:rFonts w:ascii="仿宋" w:hAnsi="仿宋" w:eastAsia="仿宋" w:cs="仿宋"/>
                <w:color w:val="000000"/>
                <w:szCs w:val="21"/>
              </w:rPr>
            </w:pPr>
            <w:r>
              <w:rPr>
                <w:rFonts w:ascii="仿宋" w:hAnsi="仿宋" w:eastAsia="仿宋" w:cs="仿宋"/>
                <w:color w:val="000000"/>
                <w:szCs w:val="21"/>
              </w:rPr>
              <w:t>初级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463" w:type="dxa"/>
            <w:vAlign w:val="center"/>
          </w:tcPr>
          <w:p>
            <w:pPr>
              <w:spacing w:line="240" w:lineRule="atLeast"/>
              <w:jc w:val="center"/>
              <w:rPr>
                <w:rFonts w:ascii="仿宋" w:hAnsi="仿宋" w:eastAsia="仿宋" w:cs="Times New Roman"/>
                <w:color w:val="000000"/>
                <w:szCs w:val="21"/>
              </w:rPr>
            </w:pPr>
            <w:r>
              <w:rPr>
                <w:rFonts w:ascii="仿宋" w:hAnsi="仿宋" w:eastAsia="仿宋" w:cs="Times New Roman"/>
                <w:color w:val="000000"/>
                <w:szCs w:val="21"/>
              </w:rPr>
              <w:t>5</w:t>
            </w:r>
          </w:p>
        </w:tc>
        <w:tc>
          <w:tcPr>
            <w:tcW w:w="4591" w:type="dxa"/>
            <w:vAlign w:val="center"/>
          </w:tcPr>
          <w:p>
            <w:pPr>
              <w:spacing w:line="240" w:lineRule="atLeast"/>
              <w:rPr>
                <w:rFonts w:ascii="仿宋" w:hAnsi="仿宋" w:eastAsia="仿宋" w:cs="仿宋"/>
                <w:bCs/>
                <w:kern w:val="0"/>
                <w:szCs w:val="21"/>
              </w:rPr>
            </w:pPr>
            <w:r>
              <w:rPr>
                <w:rFonts w:ascii="仿宋" w:hAnsi="仿宋" w:eastAsia="仿宋" w:cs="仿宋"/>
                <w:bCs/>
                <w:kern w:val="0"/>
                <w:szCs w:val="21"/>
              </w:rPr>
              <w:t>1+X游戏美术设计职业技能等级证书(初级)</w:t>
            </w:r>
          </w:p>
        </w:tc>
        <w:tc>
          <w:tcPr>
            <w:tcW w:w="3905" w:type="dxa"/>
            <w:vAlign w:val="center"/>
          </w:tcPr>
          <w:p>
            <w:pPr>
              <w:spacing w:line="240" w:lineRule="atLeast"/>
              <w:jc w:val="center"/>
              <w:rPr>
                <w:rFonts w:ascii="仿宋" w:hAnsi="仿宋" w:eastAsia="仿宋" w:cs="Times New Roman"/>
                <w:color w:val="000000"/>
                <w:szCs w:val="21"/>
              </w:rPr>
            </w:pPr>
            <w:r>
              <w:rPr>
                <w:rFonts w:ascii="仿宋" w:hAnsi="仿宋" w:eastAsia="仿宋" w:cs="Times New Roman"/>
                <w:color w:val="000000"/>
                <w:szCs w:val="21"/>
              </w:rPr>
              <w:t>完美世界教育</w:t>
            </w:r>
          </w:p>
        </w:tc>
        <w:tc>
          <w:tcPr>
            <w:tcW w:w="840" w:type="dxa"/>
            <w:vAlign w:val="center"/>
          </w:tcPr>
          <w:p>
            <w:pPr>
              <w:spacing w:line="240" w:lineRule="atLeast"/>
              <w:jc w:val="center"/>
              <w:rPr>
                <w:rFonts w:ascii="仿宋" w:hAnsi="仿宋" w:eastAsia="仿宋" w:cs="Times New Roman"/>
                <w:color w:val="000000"/>
                <w:szCs w:val="21"/>
              </w:rPr>
            </w:pPr>
            <w:r>
              <w:rPr>
                <w:rFonts w:ascii="仿宋" w:hAnsi="仿宋" w:eastAsia="仿宋" w:cs="Times New Roman"/>
                <w:color w:val="000000"/>
                <w:szCs w:val="21"/>
              </w:rPr>
              <w:t>初级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463" w:type="dxa"/>
            <w:vAlign w:val="center"/>
          </w:tcPr>
          <w:p>
            <w:pPr>
              <w:spacing w:line="240" w:lineRule="atLeast"/>
              <w:jc w:val="center"/>
              <w:rPr>
                <w:rFonts w:ascii="仿宋" w:hAnsi="仿宋" w:eastAsia="仿宋" w:cs="Times New Roman"/>
                <w:color w:val="000000"/>
                <w:szCs w:val="21"/>
              </w:rPr>
            </w:pPr>
            <w:r>
              <w:rPr>
                <w:rFonts w:hint="eastAsia" w:ascii="仿宋" w:hAnsi="仿宋" w:eastAsia="仿宋" w:cs="Times New Roman"/>
                <w:color w:val="000000"/>
                <w:szCs w:val="21"/>
              </w:rPr>
              <w:t>6</w:t>
            </w:r>
          </w:p>
        </w:tc>
        <w:tc>
          <w:tcPr>
            <w:tcW w:w="4591" w:type="dxa"/>
            <w:vAlign w:val="center"/>
          </w:tcPr>
          <w:p>
            <w:pPr>
              <w:spacing w:line="240" w:lineRule="atLeast"/>
              <w:rPr>
                <w:rFonts w:ascii="仿宋" w:hAnsi="仿宋" w:eastAsia="仿宋" w:cs="仿宋"/>
                <w:bCs/>
                <w:kern w:val="0"/>
                <w:szCs w:val="21"/>
              </w:rPr>
            </w:pPr>
            <w:r>
              <w:rPr>
                <w:rFonts w:ascii="仿宋" w:hAnsi="仿宋" w:eastAsia="仿宋" w:cs="仿宋"/>
                <w:bCs/>
                <w:kern w:val="0"/>
                <w:szCs w:val="21"/>
              </w:rPr>
              <w:t>1+X数字营销数字运用等级证书（中级）</w:t>
            </w:r>
          </w:p>
        </w:tc>
        <w:tc>
          <w:tcPr>
            <w:tcW w:w="3905" w:type="dxa"/>
            <w:vAlign w:val="center"/>
          </w:tcPr>
          <w:p>
            <w:pPr>
              <w:spacing w:line="240" w:lineRule="atLeast"/>
              <w:jc w:val="center"/>
              <w:rPr>
                <w:rFonts w:ascii="仿宋" w:hAnsi="仿宋" w:eastAsia="仿宋" w:cs="Times New Roman"/>
                <w:color w:val="000000"/>
                <w:szCs w:val="21"/>
              </w:rPr>
            </w:pPr>
            <w:r>
              <w:rPr>
                <w:rFonts w:hint="eastAsia" w:ascii="仿宋" w:hAnsi="仿宋" w:eastAsia="仿宋" w:cs="Times New Roman"/>
                <w:color w:val="000000"/>
                <w:szCs w:val="21"/>
              </w:rPr>
              <w:t>中教畅享（北京）科技有限公司</w:t>
            </w:r>
          </w:p>
        </w:tc>
        <w:tc>
          <w:tcPr>
            <w:tcW w:w="840" w:type="dxa"/>
            <w:vAlign w:val="center"/>
          </w:tcPr>
          <w:p>
            <w:pPr>
              <w:spacing w:line="240" w:lineRule="atLeast"/>
              <w:jc w:val="center"/>
              <w:rPr>
                <w:rFonts w:ascii="仿宋" w:hAnsi="仿宋" w:eastAsia="仿宋" w:cs="Times New Roman"/>
                <w:color w:val="000000"/>
                <w:szCs w:val="21"/>
              </w:rPr>
            </w:pPr>
            <w:r>
              <w:rPr>
                <w:rFonts w:ascii="仿宋" w:hAnsi="仿宋" w:eastAsia="仿宋" w:cs="Times New Roman"/>
                <w:color w:val="000000"/>
                <w:szCs w:val="21"/>
              </w:rPr>
              <w:t>中级</w:t>
            </w:r>
          </w:p>
        </w:tc>
      </w:tr>
    </w:tbl>
    <w:p>
      <w:pPr>
        <w:spacing w:line="440" w:lineRule="exact"/>
        <w:ind w:firstLine="562" w:firstLineChars="200"/>
        <w:rPr>
          <w:rFonts w:ascii="仿宋" w:hAnsi="仿宋" w:eastAsia="仿宋" w:cs="Times New Roman"/>
          <w:b/>
          <w:color w:val="000000"/>
          <w:sz w:val="28"/>
          <w:szCs w:val="28"/>
        </w:rPr>
      </w:pPr>
    </w:p>
    <w:p>
      <w:pPr>
        <w:spacing w:line="440" w:lineRule="exact"/>
        <w:ind w:firstLine="551" w:firstLineChars="196"/>
        <w:rPr>
          <w:rFonts w:ascii="仿宋" w:hAnsi="仿宋" w:eastAsia="仿宋" w:cs="Times New Roman"/>
          <w:b/>
          <w:color w:val="000000"/>
          <w:sz w:val="28"/>
          <w:szCs w:val="28"/>
        </w:rPr>
      </w:pPr>
      <w:r>
        <w:rPr>
          <w:rFonts w:hint="eastAsia" w:ascii="仿宋" w:hAnsi="仿宋" w:eastAsia="仿宋" w:cs="Times New Roman"/>
          <w:b/>
          <w:color w:val="000000"/>
          <w:sz w:val="28"/>
          <w:szCs w:val="28"/>
        </w:rPr>
        <w:t xml:space="preserve">十、继续专业学习深造建议 </w:t>
      </w:r>
    </w:p>
    <w:p>
      <w:pPr>
        <w:spacing w:line="440" w:lineRule="exact"/>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本专业毕业生要树立终身学习的理念，这是可持续发展获取持久的动力和源泉。根据本专业毕业生未来从事的职业岗位的特点，结合学生自身情况，可以选择继续学习的途径有自学、求学两种。</w:t>
      </w:r>
    </w:p>
    <w:p>
      <w:pPr>
        <w:spacing w:line="440" w:lineRule="exact"/>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自学方式针对性强，能达到学以致用。求学方式可以有通过短期培训班（主要针对特定岗位的职业需求而言），以提升专业技能水平；或继续升学接受继续教育的模式，以提升学历层次。</w:t>
      </w:r>
    </w:p>
    <w:p>
      <w:pPr>
        <w:spacing w:line="440" w:lineRule="exact"/>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1.专业技能继续学习的渠道</w:t>
      </w:r>
    </w:p>
    <w:p>
      <w:pPr>
        <w:spacing w:line="440" w:lineRule="exact"/>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随着</w:t>
      </w:r>
      <w:r>
        <w:rPr>
          <w:rFonts w:ascii="仿宋" w:hAnsi="仿宋" w:eastAsia="仿宋" w:cs="Times New Roman"/>
          <w:color w:val="000000"/>
          <w:sz w:val="24"/>
          <w:szCs w:val="24"/>
        </w:rPr>
        <w:t>广告</w:t>
      </w:r>
      <w:r>
        <w:rPr>
          <w:rFonts w:hint="eastAsia" w:ascii="仿宋" w:hAnsi="仿宋" w:eastAsia="仿宋" w:cs="Times New Roman"/>
          <w:color w:val="000000"/>
          <w:sz w:val="24"/>
          <w:szCs w:val="24"/>
        </w:rPr>
        <w:t>行业的发展，本专业毕业生走向工作岗位后，为了适应新媒体、数字技术的应用，以满足岗位的需求，不断地补充更新自己的专业知识，拓宽知识视野，更新知识结构。潜心钻研业务，勇于探索创新，不断提高专业素养和专业技能水平，适应经济社会发展的需要。主要渠道有：</w:t>
      </w:r>
    </w:p>
    <w:p>
      <w:pPr>
        <w:spacing w:line="440" w:lineRule="exact"/>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（1）学校开展的新</w:t>
      </w:r>
      <w:r>
        <w:rPr>
          <w:rFonts w:ascii="仿宋" w:hAnsi="仿宋" w:eastAsia="仿宋" w:cs="Times New Roman"/>
          <w:color w:val="000000"/>
          <w:sz w:val="24"/>
          <w:szCs w:val="24"/>
        </w:rPr>
        <w:t>媒体</w:t>
      </w:r>
      <w:r>
        <w:rPr>
          <w:rFonts w:hint="eastAsia" w:ascii="仿宋" w:hAnsi="仿宋" w:eastAsia="仿宋" w:cs="Times New Roman"/>
          <w:color w:val="000000"/>
          <w:sz w:val="24"/>
          <w:szCs w:val="24"/>
        </w:rPr>
        <w:t>新技术培训；</w:t>
      </w:r>
    </w:p>
    <w:p>
      <w:pPr>
        <w:spacing w:line="440" w:lineRule="exact"/>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（2）行业、企业的新</w:t>
      </w:r>
      <w:r>
        <w:rPr>
          <w:rFonts w:ascii="仿宋" w:hAnsi="仿宋" w:eastAsia="仿宋" w:cs="Times New Roman"/>
          <w:color w:val="000000"/>
          <w:sz w:val="24"/>
          <w:szCs w:val="24"/>
        </w:rPr>
        <w:t>媒体</w:t>
      </w:r>
      <w:r>
        <w:rPr>
          <w:rFonts w:hint="eastAsia" w:ascii="仿宋" w:hAnsi="仿宋" w:eastAsia="仿宋" w:cs="Times New Roman"/>
          <w:color w:val="000000"/>
          <w:sz w:val="24"/>
          <w:szCs w:val="24"/>
        </w:rPr>
        <w:t>新技术培训；</w:t>
      </w:r>
    </w:p>
    <w:p>
      <w:pPr>
        <w:spacing w:line="440" w:lineRule="exact"/>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（3）互联网资源自主学习。</w:t>
      </w:r>
    </w:p>
    <w:p>
      <w:pPr>
        <w:topLinePunct/>
        <w:adjustRightInd w:val="0"/>
        <w:spacing w:line="440" w:lineRule="exact"/>
        <w:ind w:firstLine="480" w:firstLineChars="200"/>
        <w:rPr>
          <w:rFonts w:ascii="仿宋" w:hAnsi="仿宋" w:eastAsia="仿宋" w:cs="宋体"/>
          <w:color w:val="000000"/>
          <w:sz w:val="24"/>
          <w:szCs w:val="24"/>
        </w:rPr>
      </w:pPr>
      <w:r>
        <w:rPr>
          <w:rFonts w:hint="eastAsia" w:ascii="仿宋" w:hAnsi="仿宋" w:eastAsia="仿宋" w:cs="宋体"/>
          <w:color w:val="000000"/>
          <w:sz w:val="24"/>
          <w:szCs w:val="24"/>
        </w:rPr>
        <w:t>2.提高层次教育的专业面向</w:t>
      </w:r>
    </w:p>
    <w:p>
      <w:pPr>
        <w:spacing w:line="440" w:lineRule="exact"/>
        <w:ind w:firstLine="352" w:firstLineChars="147"/>
        <w:rPr>
          <w:rFonts w:ascii="仿宋" w:hAnsi="仿宋" w:eastAsia="仿宋" w:cs="Times New Roman"/>
          <w:b/>
          <w:color w:val="000000"/>
          <w:sz w:val="28"/>
          <w:szCs w:val="28"/>
        </w:rPr>
      </w:pPr>
      <w:r>
        <w:rPr>
          <w:rFonts w:hint="eastAsia" w:ascii="仿宋" w:hAnsi="仿宋" w:eastAsia="仿宋" w:cs="Times New Roman"/>
          <w:color w:val="000000"/>
          <w:sz w:val="24"/>
          <w:szCs w:val="24"/>
        </w:rPr>
        <w:t>本专业毕业生为了提高个人学历层次，可在毕业后参加专升本、自学考试、网络远程教育等相关途径，获得更高层次的教育机会，更高学历层次的专业面向主要有：全媒体电商运营</w:t>
      </w:r>
      <w:r>
        <w:rPr>
          <w:rFonts w:ascii="仿宋" w:hAnsi="仿宋" w:eastAsia="仿宋" w:cs="Times New Roman"/>
          <w:color w:val="000000"/>
          <w:sz w:val="24"/>
          <w:szCs w:val="24"/>
        </w:rPr>
        <w:t>、广告学</w:t>
      </w:r>
      <w:r>
        <w:rPr>
          <w:rFonts w:hint="eastAsia" w:ascii="仿宋" w:hAnsi="仿宋" w:eastAsia="仿宋" w:cs="Times New Roman"/>
          <w:color w:val="000000"/>
          <w:sz w:val="24"/>
          <w:szCs w:val="24"/>
        </w:rPr>
        <w:t>专业、网络与新媒体专业、数字出版专业、市场营销专业等。</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4F1EE5"/>
    <w:multiLevelType w:val="singleLevel"/>
    <w:tmpl w:val="9A4F1EE5"/>
    <w:lvl w:ilvl="0" w:tentative="0">
      <w:start w:val="1"/>
      <w:numFmt w:val="decimal"/>
      <w:lvlText w:val="%1."/>
      <w:lvlJc w:val="left"/>
      <w:pPr>
        <w:tabs>
          <w:tab w:val="left" w:pos="312"/>
        </w:tabs>
      </w:pPr>
    </w:lvl>
  </w:abstractNum>
  <w:abstractNum w:abstractNumId="1">
    <w:nsid w:val="FCA7BD68"/>
    <w:multiLevelType w:val="singleLevel"/>
    <w:tmpl w:val="FCA7BD68"/>
    <w:lvl w:ilvl="0" w:tentative="0">
      <w:start w:val="1"/>
      <w:numFmt w:val="decimal"/>
      <w:lvlText w:val="(%1)"/>
      <w:lvlJc w:val="left"/>
      <w:pPr>
        <w:ind w:left="425" w:hanging="425"/>
      </w:pPr>
      <w:rPr>
        <w:rFonts w:hint="default"/>
      </w:rPr>
    </w:lvl>
  </w:abstractNum>
  <w:abstractNum w:abstractNumId="2">
    <w:nsid w:val="0000000C"/>
    <w:multiLevelType w:val="singleLevel"/>
    <w:tmpl w:val="0000000C"/>
    <w:lvl w:ilvl="0" w:tentative="0">
      <w:start w:val="1"/>
      <w:numFmt w:val="decimal"/>
      <w:suff w:val="nothing"/>
      <w:lvlText w:val="%1、"/>
      <w:lvlJc w:val="left"/>
    </w:lvl>
  </w:abstractNum>
  <w:abstractNum w:abstractNumId="3">
    <w:nsid w:val="01C9EBA3"/>
    <w:multiLevelType w:val="singleLevel"/>
    <w:tmpl w:val="01C9EBA3"/>
    <w:lvl w:ilvl="0" w:tentative="0">
      <w:start w:val="1"/>
      <w:numFmt w:val="decimal"/>
      <w:suff w:val="nothing"/>
      <w:lvlText w:val="（%1）"/>
      <w:lvlJc w:val="left"/>
    </w:lvl>
  </w:abstractNum>
  <w:abstractNum w:abstractNumId="4">
    <w:nsid w:val="06CBFBD0"/>
    <w:multiLevelType w:val="singleLevel"/>
    <w:tmpl w:val="06CBFBD0"/>
    <w:lvl w:ilvl="0" w:tentative="0">
      <w:start w:val="2"/>
      <w:numFmt w:val="chineseCounting"/>
      <w:suff w:val="nothing"/>
      <w:lvlText w:val="%1、"/>
      <w:lvlJc w:val="left"/>
      <w:rPr>
        <w:rFonts w:hint="eastAsia"/>
      </w:rPr>
    </w:lvl>
  </w:abstractNum>
  <w:abstractNum w:abstractNumId="5">
    <w:nsid w:val="60F33E39"/>
    <w:multiLevelType w:val="singleLevel"/>
    <w:tmpl w:val="60F33E39"/>
    <w:lvl w:ilvl="0" w:tentative="0">
      <w:start w:val="1"/>
      <w:numFmt w:val="decimal"/>
      <w:lvlText w:val="%1."/>
      <w:lvlJc w:val="left"/>
      <w:pPr>
        <w:tabs>
          <w:tab w:val="left" w:pos="312"/>
        </w:tabs>
      </w:pPr>
    </w:lvl>
  </w:abstractNum>
  <w:abstractNum w:abstractNumId="6">
    <w:nsid w:val="62AAD702"/>
    <w:multiLevelType w:val="singleLevel"/>
    <w:tmpl w:val="62AAD702"/>
    <w:lvl w:ilvl="0" w:tentative="0">
      <w:start w:val="1"/>
      <w:numFmt w:val="decimal"/>
      <w:suff w:val="nothing"/>
      <w:lvlText w:val="%1."/>
      <w:lvlJc w:val="left"/>
    </w:lvl>
  </w:abstractNum>
  <w:abstractNum w:abstractNumId="7">
    <w:nsid w:val="62AAD951"/>
    <w:multiLevelType w:val="singleLevel"/>
    <w:tmpl w:val="62AAD951"/>
    <w:lvl w:ilvl="0" w:tentative="0">
      <w:start w:val="1"/>
      <w:numFmt w:val="decimal"/>
      <w:lvlText w:val="(%1)"/>
      <w:lvlJc w:val="left"/>
      <w:pPr>
        <w:ind w:left="425" w:hanging="425"/>
      </w:pPr>
      <w:rPr>
        <w:rFonts w:hint="default"/>
      </w:rPr>
    </w:lvl>
  </w:abstractNum>
  <w:abstractNum w:abstractNumId="8">
    <w:nsid w:val="62AAD983"/>
    <w:multiLevelType w:val="singleLevel"/>
    <w:tmpl w:val="62AAD983"/>
    <w:lvl w:ilvl="0" w:tentative="0">
      <w:start w:val="1"/>
      <w:numFmt w:val="decimal"/>
      <w:lvlText w:val="(%1)"/>
      <w:lvlJc w:val="left"/>
      <w:pPr>
        <w:ind w:left="425" w:hanging="425"/>
      </w:pPr>
      <w:rPr>
        <w:rFonts w:hint="default"/>
      </w:rPr>
    </w:lvl>
  </w:abstractNum>
  <w:abstractNum w:abstractNumId="9">
    <w:nsid w:val="62AAE07E"/>
    <w:multiLevelType w:val="singleLevel"/>
    <w:tmpl w:val="62AAE07E"/>
    <w:lvl w:ilvl="0" w:tentative="0">
      <w:start w:val="1"/>
      <w:numFmt w:val="decimal"/>
      <w:suff w:val="nothing"/>
      <w:lvlText w:val="%1."/>
      <w:lvlJc w:val="left"/>
    </w:lvl>
  </w:abstractNum>
  <w:abstractNum w:abstractNumId="10">
    <w:nsid w:val="62AAE0B0"/>
    <w:multiLevelType w:val="singleLevel"/>
    <w:tmpl w:val="62AAE0B0"/>
    <w:lvl w:ilvl="0" w:tentative="0">
      <w:start w:val="1"/>
      <w:numFmt w:val="decimal"/>
      <w:suff w:val="nothing"/>
      <w:lvlText w:val="%1."/>
      <w:lvlJc w:val="left"/>
    </w:lvl>
  </w:abstractNum>
  <w:abstractNum w:abstractNumId="11">
    <w:nsid w:val="62AAE0E3"/>
    <w:multiLevelType w:val="singleLevel"/>
    <w:tmpl w:val="62AAE0E3"/>
    <w:lvl w:ilvl="0" w:tentative="0">
      <w:start w:val="1"/>
      <w:numFmt w:val="decimal"/>
      <w:suff w:val="nothing"/>
      <w:lvlText w:val="%1."/>
      <w:lvlJc w:val="left"/>
    </w:lvl>
  </w:abstractNum>
  <w:abstractNum w:abstractNumId="12">
    <w:nsid w:val="62AAE11B"/>
    <w:multiLevelType w:val="singleLevel"/>
    <w:tmpl w:val="62AAE11B"/>
    <w:lvl w:ilvl="0" w:tentative="0">
      <w:start w:val="1"/>
      <w:numFmt w:val="decimal"/>
      <w:suff w:val="nothing"/>
      <w:lvlText w:val="%1."/>
      <w:lvlJc w:val="left"/>
    </w:lvl>
  </w:abstractNum>
  <w:abstractNum w:abstractNumId="13">
    <w:nsid w:val="62AAE144"/>
    <w:multiLevelType w:val="singleLevel"/>
    <w:tmpl w:val="62AAE144"/>
    <w:lvl w:ilvl="0" w:tentative="0">
      <w:start w:val="1"/>
      <w:numFmt w:val="decimal"/>
      <w:suff w:val="nothing"/>
      <w:lvlText w:val="%1."/>
      <w:lvlJc w:val="left"/>
    </w:lvl>
  </w:abstractNum>
  <w:abstractNum w:abstractNumId="14">
    <w:nsid w:val="62AAE16D"/>
    <w:multiLevelType w:val="singleLevel"/>
    <w:tmpl w:val="62AAE16D"/>
    <w:lvl w:ilvl="0" w:tentative="0">
      <w:start w:val="1"/>
      <w:numFmt w:val="decimal"/>
      <w:suff w:val="nothing"/>
      <w:lvlText w:val="%1."/>
      <w:lvlJc w:val="left"/>
    </w:lvl>
  </w:abstractNum>
  <w:num w:numId="1">
    <w:abstractNumId w:val="4"/>
  </w:num>
  <w:num w:numId="2">
    <w:abstractNumId w:val="3"/>
  </w:num>
  <w:num w:numId="3">
    <w:abstractNumId w:val="2"/>
    <w:lvlOverride w:ilvl="0">
      <w:startOverride w:val="1"/>
    </w:lvlOverride>
  </w:num>
  <w:num w:numId="4">
    <w:abstractNumId w:val="6"/>
  </w:num>
  <w:num w:numId="5">
    <w:abstractNumId w:val="1"/>
  </w:num>
  <w:num w:numId="6">
    <w:abstractNumId w:val="7"/>
  </w:num>
  <w:num w:numId="7">
    <w:abstractNumId w:val="8"/>
  </w:num>
  <w:num w:numId="8">
    <w:abstractNumId w:val="5"/>
  </w:num>
  <w:num w:numId="9">
    <w:abstractNumId w:val="9"/>
  </w:num>
  <w:num w:numId="10">
    <w:abstractNumId w:val="10"/>
  </w:num>
  <w:num w:numId="11">
    <w:abstractNumId w:val="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AzNzIzY2Y4MTIzODEyODIxMGE0ZGFlNWNiNjQxZWEifQ=="/>
  </w:docVars>
  <w:rsids>
    <w:rsidRoot w:val="007E3D70"/>
    <w:rsid w:val="00023FFA"/>
    <w:rsid w:val="00027E50"/>
    <w:rsid w:val="000472E2"/>
    <w:rsid w:val="00051B06"/>
    <w:rsid w:val="00062F35"/>
    <w:rsid w:val="00065FA4"/>
    <w:rsid w:val="00084D68"/>
    <w:rsid w:val="000877FA"/>
    <w:rsid w:val="0009596B"/>
    <w:rsid w:val="000B3936"/>
    <w:rsid w:val="000D0C9B"/>
    <w:rsid w:val="000E4E4E"/>
    <w:rsid w:val="000F103F"/>
    <w:rsid w:val="000F6EE1"/>
    <w:rsid w:val="001402A6"/>
    <w:rsid w:val="001A697B"/>
    <w:rsid w:val="001C239E"/>
    <w:rsid w:val="001F3920"/>
    <w:rsid w:val="00272756"/>
    <w:rsid w:val="00281DC4"/>
    <w:rsid w:val="002B3F0E"/>
    <w:rsid w:val="00311B92"/>
    <w:rsid w:val="00315725"/>
    <w:rsid w:val="00322F18"/>
    <w:rsid w:val="00371BFF"/>
    <w:rsid w:val="00376E83"/>
    <w:rsid w:val="003971F7"/>
    <w:rsid w:val="003B7282"/>
    <w:rsid w:val="003E0A68"/>
    <w:rsid w:val="004154DA"/>
    <w:rsid w:val="004224F3"/>
    <w:rsid w:val="00512291"/>
    <w:rsid w:val="00544A8F"/>
    <w:rsid w:val="005650A2"/>
    <w:rsid w:val="005950FA"/>
    <w:rsid w:val="005D00DC"/>
    <w:rsid w:val="005E7687"/>
    <w:rsid w:val="006078CB"/>
    <w:rsid w:val="00610585"/>
    <w:rsid w:val="006143A4"/>
    <w:rsid w:val="0062292C"/>
    <w:rsid w:val="00664CB9"/>
    <w:rsid w:val="00667F95"/>
    <w:rsid w:val="0068257B"/>
    <w:rsid w:val="00686C7F"/>
    <w:rsid w:val="006F0D26"/>
    <w:rsid w:val="00740108"/>
    <w:rsid w:val="00741003"/>
    <w:rsid w:val="0074564E"/>
    <w:rsid w:val="00780273"/>
    <w:rsid w:val="007D5D30"/>
    <w:rsid w:val="007E1688"/>
    <w:rsid w:val="007E3D70"/>
    <w:rsid w:val="00836254"/>
    <w:rsid w:val="00854FB2"/>
    <w:rsid w:val="00857862"/>
    <w:rsid w:val="008C70E6"/>
    <w:rsid w:val="008D1CC1"/>
    <w:rsid w:val="00904EB8"/>
    <w:rsid w:val="009220FB"/>
    <w:rsid w:val="009245BC"/>
    <w:rsid w:val="009606C9"/>
    <w:rsid w:val="00987357"/>
    <w:rsid w:val="009B7BEE"/>
    <w:rsid w:val="009D2106"/>
    <w:rsid w:val="00A33616"/>
    <w:rsid w:val="00A76B69"/>
    <w:rsid w:val="00A85497"/>
    <w:rsid w:val="00AF5A6D"/>
    <w:rsid w:val="00B319C9"/>
    <w:rsid w:val="00B545C2"/>
    <w:rsid w:val="00B556A3"/>
    <w:rsid w:val="00B63DB9"/>
    <w:rsid w:val="00BA0A74"/>
    <w:rsid w:val="00BB03C2"/>
    <w:rsid w:val="00BE17C1"/>
    <w:rsid w:val="00BE50C5"/>
    <w:rsid w:val="00BE6861"/>
    <w:rsid w:val="00BE701F"/>
    <w:rsid w:val="00C10537"/>
    <w:rsid w:val="00C83280"/>
    <w:rsid w:val="00C9648B"/>
    <w:rsid w:val="00CB1597"/>
    <w:rsid w:val="00CB7B28"/>
    <w:rsid w:val="00CD5EAB"/>
    <w:rsid w:val="00CE054F"/>
    <w:rsid w:val="00CE2EDB"/>
    <w:rsid w:val="00CE4A6A"/>
    <w:rsid w:val="00CE4C58"/>
    <w:rsid w:val="00D23C4F"/>
    <w:rsid w:val="00D37185"/>
    <w:rsid w:val="00D56DA1"/>
    <w:rsid w:val="00D57C2C"/>
    <w:rsid w:val="00D87A80"/>
    <w:rsid w:val="00DA6F44"/>
    <w:rsid w:val="00DA7CEC"/>
    <w:rsid w:val="00DD0B60"/>
    <w:rsid w:val="00DF3DEF"/>
    <w:rsid w:val="00E073BD"/>
    <w:rsid w:val="00E07524"/>
    <w:rsid w:val="00E14A87"/>
    <w:rsid w:val="00EA3F26"/>
    <w:rsid w:val="00EA6310"/>
    <w:rsid w:val="00EB115F"/>
    <w:rsid w:val="00EE7155"/>
    <w:rsid w:val="00F11B98"/>
    <w:rsid w:val="00F24C60"/>
    <w:rsid w:val="00F4412D"/>
    <w:rsid w:val="00F574F4"/>
    <w:rsid w:val="00F92075"/>
    <w:rsid w:val="00F976C0"/>
    <w:rsid w:val="00FA762F"/>
    <w:rsid w:val="30A75C42"/>
    <w:rsid w:val="54097A1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2"/>
    <w:qFormat/>
    <w:uiPriority w:val="9"/>
    <w:pPr>
      <w:widowControl/>
      <w:spacing w:before="100" w:beforeAutospacing="1" w:after="100" w:afterAutospacing="1"/>
      <w:jc w:val="left"/>
      <w:outlineLvl w:val="0"/>
    </w:pPr>
    <w:rPr>
      <w:rFonts w:ascii="宋体" w:hAnsi="宋体" w:eastAsia="宋体" w:cs="Times New Roman"/>
      <w:b/>
      <w:bCs/>
      <w:kern w:val="36"/>
      <w:sz w:val="48"/>
      <w:szCs w:val="48"/>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3"/>
    <w:unhideWhenUsed/>
    <w:qFormat/>
    <w:uiPriority w:val="0"/>
    <w:pPr>
      <w:jc w:val="left"/>
    </w:pPr>
    <w:rPr>
      <w:rFonts w:ascii="Times New Roman" w:hAnsi="Times New Roman" w:eastAsia="仿宋_GB2312" w:cs="Times New Roman"/>
      <w:sz w:val="32"/>
    </w:rPr>
  </w:style>
  <w:style w:type="paragraph" w:styleId="4">
    <w:name w:val="Body Text"/>
    <w:basedOn w:val="1"/>
    <w:link w:val="24"/>
    <w:uiPriority w:val="0"/>
    <w:pPr>
      <w:spacing w:after="120"/>
    </w:pPr>
    <w:rPr>
      <w:rFonts w:ascii="Cambria" w:hAnsi="Cambria" w:eastAsia="宋体" w:cs="Times New Roman"/>
      <w:szCs w:val="24"/>
    </w:rPr>
  </w:style>
  <w:style w:type="paragraph" w:styleId="5">
    <w:name w:val="Plain Text"/>
    <w:basedOn w:val="1"/>
    <w:link w:val="25"/>
    <w:unhideWhenUsed/>
    <w:uiPriority w:val="0"/>
    <w:rPr>
      <w:rFonts w:ascii="宋体" w:hAnsi="Courier New" w:eastAsia="仿宋_GB2312" w:cs="Times New Roman"/>
      <w:sz w:val="32"/>
      <w:szCs w:val="20"/>
    </w:rPr>
  </w:style>
  <w:style w:type="paragraph" w:styleId="6">
    <w:name w:val="Date"/>
    <w:basedOn w:val="1"/>
    <w:next w:val="1"/>
    <w:link w:val="26"/>
    <w:unhideWhenUsed/>
    <w:uiPriority w:val="99"/>
    <w:pPr>
      <w:ind w:left="100" w:leftChars="2500"/>
    </w:pPr>
    <w:rPr>
      <w:rFonts w:ascii="Times New Roman" w:hAnsi="Times New Roman" w:eastAsia="仿宋_GB2312" w:cs="Times New Roman"/>
      <w:sz w:val="32"/>
    </w:rPr>
  </w:style>
  <w:style w:type="paragraph" w:styleId="7">
    <w:name w:val="Balloon Text"/>
    <w:basedOn w:val="1"/>
    <w:link w:val="27"/>
    <w:unhideWhenUsed/>
    <w:uiPriority w:val="0"/>
    <w:rPr>
      <w:rFonts w:ascii="Times New Roman" w:hAnsi="Times New Roman" w:eastAsia="仿宋_GB2312" w:cs="Times New Roman"/>
      <w:sz w:val="18"/>
      <w:szCs w:val="18"/>
    </w:rPr>
  </w:style>
  <w:style w:type="paragraph" w:styleId="8">
    <w:name w:val="footer"/>
    <w:basedOn w:val="1"/>
    <w:link w:val="21"/>
    <w:unhideWhenUsed/>
    <w:uiPriority w:val="0"/>
    <w:pPr>
      <w:tabs>
        <w:tab w:val="center" w:pos="4153"/>
        <w:tab w:val="right" w:pos="8306"/>
      </w:tabs>
      <w:snapToGrid w:val="0"/>
      <w:jc w:val="left"/>
    </w:pPr>
    <w:rPr>
      <w:sz w:val="18"/>
      <w:szCs w:val="18"/>
    </w:rPr>
  </w:style>
  <w:style w:type="paragraph" w:styleId="9">
    <w:name w:val="header"/>
    <w:basedOn w:val="1"/>
    <w:link w:val="20"/>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Title"/>
    <w:basedOn w:val="1"/>
    <w:next w:val="1"/>
    <w:link w:val="28"/>
    <w:qFormat/>
    <w:uiPriority w:val="0"/>
    <w:pPr>
      <w:spacing w:before="240" w:after="60"/>
      <w:jc w:val="center"/>
      <w:outlineLvl w:val="0"/>
    </w:pPr>
    <w:rPr>
      <w:rFonts w:ascii="Cambria" w:hAnsi="Cambria" w:eastAsia="宋体" w:cs="Times New Roman"/>
      <w:b/>
      <w:bCs/>
      <w:sz w:val="32"/>
      <w:szCs w:val="32"/>
    </w:rPr>
  </w:style>
  <w:style w:type="paragraph" w:styleId="12">
    <w:name w:val="annotation subject"/>
    <w:basedOn w:val="3"/>
    <w:next w:val="3"/>
    <w:link w:val="29"/>
    <w:unhideWhenUsed/>
    <w:qFormat/>
    <w:uiPriority w:val="99"/>
    <w:rPr>
      <w:b/>
      <w:bCs/>
    </w:rPr>
  </w:style>
  <w:style w:type="table" w:styleId="14">
    <w:name w:val="Table Grid"/>
    <w:basedOn w:val="13"/>
    <w:qFormat/>
    <w:uiPriority w:val="5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qFormat/>
    <w:uiPriority w:val="22"/>
    <w:rPr>
      <w:b/>
      <w:bCs/>
    </w:rPr>
  </w:style>
  <w:style w:type="character" w:styleId="17">
    <w:name w:val="page number"/>
    <w:uiPriority w:val="0"/>
  </w:style>
  <w:style w:type="character" w:styleId="18">
    <w:name w:val="Hyperlink"/>
    <w:uiPriority w:val="0"/>
    <w:rPr>
      <w:color w:val="0000FF"/>
      <w:u w:val="single"/>
    </w:rPr>
  </w:style>
  <w:style w:type="character" w:styleId="19">
    <w:name w:val="annotation reference"/>
    <w:unhideWhenUsed/>
    <w:uiPriority w:val="99"/>
    <w:rPr>
      <w:sz w:val="21"/>
      <w:szCs w:val="21"/>
    </w:rPr>
  </w:style>
  <w:style w:type="character" w:customStyle="1" w:styleId="20">
    <w:name w:val="页眉 Char"/>
    <w:basedOn w:val="15"/>
    <w:link w:val="9"/>
    <w:uiPriority w:val="0"/>
    <w:rPr>
      <w:sz w:val="18"/>
      <w:szCs w:val="18"/>
    </w:rPr>
  </w:style>
  <w:style w:type="character" w:customStyle="1" w:styleId="21">
    <w:name w:val="页脚 Char"/>
    <w:basedOn w:val="15"/>
    <w:link w:val="8"/>
    <w:qFormat/>
    <w:uiPriority w:val="0"/>
    <w:rPr>
      <w:sz w:val="18"/>
      <w:szCs w:val="18"/>
    </w:rPr>
  </w:style>
  <w:style w:type="character" w:customStyle="1" w:styleId="22">
    <w:name w:val="标题 1 Char"/>
    <w:basedOn w:val="15"/>
    <w:link w:val="2"/>
    <w:qFormat/>
    <w:uiPriority w:val="9"/>
    <w:rPr>
      <w:rFonts w:ascii="宋体" w:hAnsi="宋体" w:eastAsia="宋体" w:cs="Times New Roman"/>
      <w:b/>
      <w:bCs/>
      <w:kern w:val="36"/>
      <w:sz w:val="48"/>
      <w:szCs w:val="48"/>
    </w:rPr>
  </w:style>
  <w:style w:type="character" w:customStyle="1" w:styleId="23">
    <w:name w:val="批注文字 Char"/>
    <w:basedOn w:val="15"/>
    <w:link w:val="3"/>
    <w:qFormat/>
    <w:uiPriority w:val="0"/>
    <w:rPr>
      <w:rFonts w:ascii="Times New Roman" w:hAnsi="Times New Roman" w:eastAsia="仿宋_GB2312" w:cs="Times New Roman"/>
      <w:sz w:val="32"/>
    </w:rPr>
  </w:style>
  <w:style w:type="character" w:customStyle="1" w:styleId="24">
    <w:name w:val="正文文本 Char"/>
    <w:basedOn w:val="15"/>
    <w:link w:val="4"/>
    <w:qFormat/>
    <w:uiPriority w:val="0"/>
    <w:rPr>
      <w:rFonts w:ascii="Cambria" w:hAnsi="Cambria" w:eastAsia="宋体" w:cs="Times New Roman"/>
      <w:szCs w:val="24"/>
    </w:rPr>
  </w:style>
  <w:style w:type="character" w:customStyle="1" w:styleId="25">
    <w:name w:val="纯文本 Char"/>
    <w:basedOn w:val="15"/>
    <w:link w:val="5"/>
    <w:uiPriority w:val="0"/>
    <w:rPr>
      <w:rFonts w:ascii="宋体" w:hAnsi="Courier New" w:eastAsia="仿宋_GB2312" w:cs="Times New Roman"/>
      <w:sz w:val="32"/>
      <w:szCs w:val="20"/>
    </w:rPr>
  </w:style>
  <w:style w:type="character" w:customStyle="1" w:styleId="26">
    <w:name w:val="日期 Char"/>
    <w:basedOn w:val="15"/>
    <w:link w:val="6"/>
    <w:uiPriority w:val="99"/>
    <w:rPr>
      <w:rFonts w:ascii="Times New Roman" w:hAnsi="Times New Roman" w:eastAsia="仿宋_GB2312" w:cs="Times New Roman"/>
      <w:sz w:val="32"/>
    </w:rPr>
  </w:style>
  <w:style w:type="character" w:customStyle="1" w:styleId="27">
    <w:name w:val="批注框文本 Char"/>
    <w:basedOn w:val="15"/>
    <w:link w:val="7"/>
    <w:uiPriority w:val="0"/>
    <w:rPr>
      <w:rFonts w:ascii="Times New Roman" w:hAnsi="Times New Roman" w:eastAsia="仿宋_GB2312" w:cs="Times New Roman"/>
      <w:sz w:val="18"/>
      <w:szCs w:val="18"/>
    </w:rPr>
  </w:style>
  <w:style w:type="character" w:customStyle="1" w:styleId="28">
    <w:name w:val="标题 Char"/>
    <w:basedOn w:val="15"/>
    <w:link w:val="11"/>
    <w:uiPriority w:val="0"/>
    <w:rPr>
      <w:rFonts w:ascii="Cambria" w:hAnsi="Cambria" w:eastAsia="宋体" w:cs="Times New Roman"/>
      <w:b/>
      <w:bCs/>
      <w:sz w:val="32"/>
      <w:szCs w:val="32"/>
    </w:rPr>
  </w:style>
  <w:style w:type="character" w:customStyle="1" w:styleId="29">
    <w:name w:val="批注主题 Char"/>
    <w:basedOn w:val="23"/>
    <w:link w:val="12"/>
    <w:qFormat/>
    <w:uiPriority w:val="99"/>
    <w:rPr>
      <w:rFonts w:ascii="Times New Roman" w:hAnsi="Times New Roman" w:eastAsia="仿宋_GB2312" w:cs="Times New Roman"/>
      <w:b/>
      <w:bCs/>
      <w:sz w:val="32"/>
    </w:rPr>
  </w:style>
  <w:style w:type="paragraph" w:customStyle="1" w:styleId="30">
    <w:name w:val="Char Char Char Char"/>
    <w:basedOn w:val="1"/>
    <w:uiPriority w:val="0"/>
    <w:pPr>
      <w:widowControl/>
      <w:spacing w:after="160" w:line="240" w:lineRule="exact"/>
      <w:jc w:val="left"/>
    </w:pPr>
    <w:rPr>
      <w:rFonts w:ascii="Verdana" w:hAnsi="Verdana" w:eastAsia="宋体" w:cs="Times New Roman"/>
      <w:kern w:val="0"/>
      <w:sz w:val="20"/>
      <w:szCs w:val="20"/>
      <w:lang w:eastAsia="en-US"/>
    </w:rPr>
  </w:style>
  <w:style w:type="character" w:customStyle="1" w:styleId="31">
    <w:name w:val="批注文字 字符"/>
    <w:uiPriority w:val="0"/>
    <w:rPr>
      <w:rFonts w:ascii="Times New Roman" w:hAnsi="Times New Roman" w:cs="Times New Roman"/>
      <w:kern w:val="2"/>
      <w:sz w:val="21"/>
      <w:szCs w:val="24"/>
    </w:rPr>
  </w:style>
  <w:style w:type="character" w:customStyle="1" w:styleId="32">
    <w:name w:val="纯文本 字符"/>
    <w:uiPriority w:val="0"/>
    <w:rPr>
      <w:rFonts w:ascii="宋体" w:hAnsi="Courier New" w:cs="Courier New"/>
      <w:kern w:val="2"/>
      <w:sz w:val="21"/>
      <w:szCs w:val="21"/>
    </w:rPr>
  </w:style>
  <w:style w:type="paragraph" w:customStyle="1" w:styleId="33">
    <w:name w:val="p0"/>
    <w:basedOn w:val="1"/>
    <w:uiPriority w:val="0"/>
    <w:pPr>
      <w:widowControl/>
      <w:adjustRightInd w:val="0"/>
      <w:snapToGrid w:val="0"/>
      <w:spacing w:after="200"/>
      <w:jc w:val="left"/>
    </w:pPr>
    <w:rPr>
      <w:rFonts w:ascii="Tahoma" w:hAnsi="Tahoma" w:eastAsia="宋体" w:cs="Tahoma"/>
      <w:kern w:val="0"/>
      <w:sz w:val="22"/>
    </w:rPr>
  </w:style>
  <w:style w:type="character" w:customStyle="1" w:styleId="34">
    <w:name w:val="批注框文本 字符"/>
    <w:uiPriority w:val="0"/>
    <w:rPr>
      <w:rFonts w:ascii="Times New Roman" w:hAnsi="Times New Roman" w:cs="Times New Roman"/>
      <w:kern w:val="2"/>
      <w:sz w:val="18"/>
      <w:szCs w:val="18"/>
    </w:rPr>
  </w:style>
  <w:style w:type="paragraph" w:customStyle="1" w:styleId="35">
    <w:name w:val="Revision"/>
    <w:unhideWhenUsed/>
    <w:qFormat/>
    <w:uiPriority w:val="99"/>
    <w:rPr>
      <w:rFonts w:ascii="Times New Roman" w:hAnsi="Times New Roman" w:eastAsia="仿宋_GB2312" w:cs="Times New Roman"/>
      <w:kern w:val="2"/>
      <w:sz w:val="32"/>
      <w:szCs w:val="22"/>
      <w:lang w:val="en-US" w:eastAsia="zh-CN" w:bidi="ar-SA"/>
    </w:rPr>
  </w:style>
  <w:style w:type="paragraph" w:customStyle="1" w:styleId="36">
    <w:name w:val="一、"/>
    <w:basedOn w:val="1"/>
    <w:qFormat/>
    <w:uiPriority w:val="0"/>
    <w:pPr>
      <w:jc w:val="center"/>
    </w:pPr>
    <w:rPr>
      <w:rFonts w:ascii="Times New Roman" w:hAnsi="Times New Roman" w:eastAsia="仿宋_GB2312" w:cs="Times New Roman"/>
      <w:sz w:val="18"/>
      <w:szCs w:val="20"/>
    </w:rPr>
  </w:style>
  <w:style w:type="character" w:customStyle="1" w:styleId="37">
    <w:name w:val="批注主题 字符"/>
    <w:qFormat/>
    <w:uiPriority w:val="0"/>
    <w:rPr>
      <w:rFonts w:ascii="Times New Roman" w:hAnsi="Times New Roman" w:cs="Times New Roman"/>
      <w:b/>
      <w:bCs/>
      <w:kern w:val="2"/>
      <w:sz w:val="21"/>
      <w:szCs w:val="24"/>
    </w:rPr>
  </w:style>
  <w:style w:type="paragraph" w:customStyle="1" w:styleId="38">
    <w:name w:val="_Style 38"/>
    <w:basedOn w:val="1"/>
    <w:next w:val="39"/>
    <w:qFormat/>
    <w:uiPriority w:val="34"/>
    <w:pPr>
      <w:spacing w:line="360" w:lineRule="auto"/>
      <w:ind w:firstLine="420" w:firstLineChars="200"/>
    </w:pPr>
    <w:rPr>
      <w:rFonts w:ascii="Calibri" w:hAnsi="Calibri" w:eastAsia="宋体" w:cs="Times New Roman"/>
    </w:rPr>
  </w:style>
  <w:style w:type="paragraph" w:styleId="39">
    <w:name w:val="List Paragraph"/>
    <w:basedOn w:val="1"/>
    <w:qFormat/>
    <w:uiPriority w:val="34"/>
    <w:pPr>
      <w:ind w:firstLine="420" w:firstLineChars="200"/>
    </w:pPr>
    <w:rPr>
      <w:rFonts w:ascii="Times New Roman" w:hAnsi="Times New Roman" w:eastAsia="宋体" w:cs="Times New Roman"/>
      <w:szCs w:val="24"/>
    </w:rPr>
  </w:style>
  <w:style w:type="character" w:customStyle="1" w:styleId="40">
    <w:name w:val="标题 字符"/>
    <w:uiPriority w:val="0"/>
    <w:rPr>
      <w:rFonts w:ascii="等线 Light" w:hAnsi="等线 Light" w:cs="Times New Roman"/>
      <w:b/>
      <w:bCs/>
      <w:kern w:val="2"/>
      <w:sz w:val="32"/>
      <w:szCs w:val="32"/>
    </w:rPr>
  </w:style>
  <w:style w:type="character" w:customStyle="1" w:styleId="41">
    <w:name w:val="标题 Char1"/>
    <w:uiPriority w:val="10"/>
    <w:rPr>
      <w:rFonts w:ascii="Cambria" w:hAnsi="Cambria" w:cs="Times New Roman"/>
      <w:b/>
      <w:bCs/>
      <w:kern w:val="2"/>
      <w:sz w:val="32"/>
      <w:szCs w:val="32"/>
    </w:rPr>
  </w:style>
  <w:style w:type="character" w:customStyle="1" w:styleId="42">
    <w:name w:val="日期 字符"/>
    <w:qFormat/>
    <w:uiPriority w:val="0"/>
    <w:rPr>
      <w:rFonts w:ascii="Times New Roman" w:hAnsi="Times New Roman" w:cs="Times New Roman"/>
      <w:kern w:val="2"/>
      <w:sz w:val="21"/>
      <w:szCs w:val="24"/>
    </w:rPr>
  </w:style>
  <w:style w:type="character" w:customStyle="1" w:styleId="43">
    <w:name w:val="apple-converted-space"/>
    <w:qFormat/>
    <w:uiPriority w:val="0"/>
  </w:style>
  <w:style w:type="character" w:customStyle="1" w:styleId="44">
    <w:name w:val="dash6b63-6587--char"/>
    <w:uiPriority w:val="0"/>
  </w:style>
  <w:style w:type="character" w:customStyle="1" w:styleId="45">
    <w:name w:val="正文文本 字符"/>
    <w:uiPriority w:val="0"/>
    <w:rPr>
      <w:rFonts w:ascii="Times New Roman" w:hAnsi="Times New Roman" w:cs="Times New Roman"/>
      <w:kern w:val="2"/>
      <w:sz w:val="21"/>
      <w:szCs w:val="24"/>
    </w:rPr>
  </w:style>
  <w:style w:type="character" w:customStyle="1" w:styleId="46">
    <w:name w:val="正文文本 Char1"/>
    <w:semiHidden/>
    <w:uiPriority w:val="99"/>
    <w:rPr>
      <w:rFonts w:ascii="Times New Roman" w:hAnsi="Times New Roman" w:eastAsia="仿宋_GB2312"/>
      <w:kern w:val="2"/>
      <w:sz w:val="32"/>
      <w:szCs w:val="22"/>
    </w:rPr>
  </w:style>
  <w:style w:type="paragraph" w:customStyle="1" w:styleId="47">
    <w:name w:val="xl26"/>
    <w:basedOn w:val="1"/>
    <w:uiPriority w:val="0"/>
    <w:pPr>
      <w:widowControl/>
      <w:pBdr>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Cs w:val="21"/>
    </w:rPr>
  </w:style>
  <w:style w:type="paragraph" w:customStyle="1" w:styleId="48">
    <w:name w:val="文档表格正文"/>
    <w:basedOn w:val="1"/>
    <w:uiPriority w:val="0"/>
    <w:pPr>
      <w:jc w:val="left"/>
    </w:pPr>
    <w:rPr>
      <w:rFonts w:ascii="Times New Roman" w:hAnsi="Times New Roman" w:eastAsia="仿宋_GB2312" w:cs="Times New Roman"/>
      <w:szCs w:val="24"/>
    </w:rPr>
  </w:style>
  <w:style w:type="character" w:customStyle="1" w:styleId="49">
    <w:name w:val="标题1"/>
    <w:uiPriority w:val="0"/>
  </w:style>
  <w:style w:type="paragraph" w:customStyle="1" w:styleId="50">
    <w:name w:val="样式1"/>
    <w:basedOn w:val="1"/>
    <w:uiPriority w:val="0"/>
    <w:rPr>
      <w:rFonts w:ascii="Times New Roman" w:hAnsi="Times New Roman" w:eastAsia="宋体" w:cs="Times New Roman"/>
      <w:szCs w:val="24"/>
    </w:rPr>
  </w:style>
  <w:style w:type="paragraph" w:customStyle="1" w:styleId="51">
    <w:name w:val="表文111"/>
    <w:basedOn w:val="1"/>
    <w:uiPriority w:val="0"/>
    <w:pPr>
      <w:widowControl/>
      <w:spacing w:beforeLines="10" w:afterLines="10" w:line="240" w:lineRule="exact"/>
      <w:ind w:left="21" w:leftChars="10"/>
    </w:pPr>
    <w:rPr>
      <w:rFonts w:ascii="Times New Roman" w:hAnsi="Times New Roman" w:eastAsia="宋体" w:cs="Times New Roman"/>
      <w:kern w:val="0"/>
      <w:sz w:val="15"/>
      <w:szCs w:val="15"/>
    </w:rPr>
  </w:style>
  <w:style w:type="character" w:customStyle="1" w:styleId="52">
    <w:name w:val="样式 首行缩进:  2 字符 Char"/>
    <w:link w:val="53"/>
    <w:uiPriority w:val="0"/>
    <w:rPr>
      <w:rFonts w:cs="宋体"/>
    </w:rPr>
  </w:style>
  <w:style w:type="paragraph" w:customStyle="1" w:styleId="53">
    <w:name w:val="样式 首行缩进:  2 字符"/>
    <w:basedOn w:val="1"/>
    <w:link w:val="52"/>
    <w:uiPriority w:val="0"/>
    <w:pPr>
      <w:topLinePunct/>
      <w:adjustRightInd w:val="0"/>
      <w:ind w:firstLine="200" w:firstLineChars="200"/>
    </w:pPr>
    <w:rPr>
      <w:rFonts w:cs="宋体"/>
    </w:rPr>
  </w:style>
  <w:style w:type="paragraph" w:customStyle="1" w:styleId="54">
    <w:name w:val="样式 四级标题 + 段前: 0.2 行"/>
    <w:basedOn w:val="1"/>
    <w:uiPriority w:val="0"/>
    <w:pPr>
      <w:widowControl/>
      <w:spacing w:beforeLines="20" w:afterLines="10"/>
      <w:ind w:firstLine="425"/>
      <w:jc w:val="left"/>
    </w:pPr>
    <w:rPr>
      <w:rFonts w:ascii="Arial" w:hAnsi="Arial" w:eastAsia="黑体" w:cs="宋体"/>
      <w:kern w:val="0"/>
      <w:szCs w:val="20"/>
    </w:rPr>
  </w:style>
  <w:style w:type="character" w:customStyle="1" w:styleId="55">
    <w:name w:val="未处理的提及"/>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9CD6F-C17D-4F4D-B3D8-9599D013BA22}">
  <ds:schemaRefs/>
</ds:datastoreItem>
</file>

<file path=docProps/app.xml><?xml version="1.0" encoding="utf-8"?>
<Properties xmlns="http://schemas.openxmlformats.org/officeDocument/2006/extended-properties" xmlns:vt="http://schemas.openxmlformats.org/officeDocument/2006/docPropsVTypes">
  <Template>Normal</Template>
  <Pages>20</Pages>
  <Words>15091</Words>
  <Characters>15718</Characters>
  <Lines>126</Lines>
  <Paragraphs>35</Paragraphs>
  <TotalTime>580</TotalTime>
  <ScaleCrop>false</ScaleCrop>
  <LinksUpToDate>false</LinksUpToDate>
  <CharactersWithSpaces>15838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2023-05-15T08:39:00Z</dcterms:created>
  <dc:creator>Lenovo</dc:creator>
  <cp:lastModifiedBy>雅</cp:lastModifiedBy>
  <dcterms:modified xsi:type="dcterms:W3CDTF">2023-07-05T00:50:50Z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3BE5F908E27A4F4796CDD54F76B11636_12</vt:lpwstr>
  </property>
</Properties>
</file>